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43AF4" w14:textId="08E3EC89" w:rsidR="00854FB9" w:rsidRPr="00343F8C" w:rsidRDefault="00854FB9" w:rsidP="00854FB9">
      <w:pPr>
        <w:rPr>
          <w:rFonts w:ascii="Arial" w:hAnsi="Arial" w:cs="Arial"/>
        </w:rPr>
      </w:pPr>
      <w:r>
        <w:rPr>
          <w:noProof/>
        </w:rPr>
        <w:drawing>
          <wp:anchor distT="0" distB="0" distL="114300" distR="114300" simplePos="0" relativeHeight="251658245" behindDoc="1" locked="0" layoutInCell="1" allowOverlap="1" wp14:anchorId="7430F427" wp14:editId="16494DEB">
            <wp:simplePos x="0" y="0"/>
            <wp:positionH relativeFrom="column">
              <wp:posOffset>683260</wp:posOffset>
            </wp:positionH>
            <wp:positionV relativeFrom="paragraph">
              <wp:posOffset>-135255</wp:posOffset>
            </wp:positionV>
            <wp:extent cx="4527618" cy="14351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1">
                      <a:extLst>
                        <a:ext uri="{28A0092B-C50C-407E-A947-70E740481C1C}">
                          <a14:useLocalDpi xmlns:a14="http://schemas.microsoft.com/office/drawing/2010/main" val="0"/>
                        </a:ext>
                      </a:extLst>
                    </a:blip>
                    <a:srcRect t="36879" b="28487"/>
                    <a:stretch/>
                  </pic:blipFill>
                  <pic:spPr bwMode="auto">
                    <a:xfrm>
                      <a:off x="0" y="0"/>
                      <a:ext cx="4527618" cy="143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4690EF" w14:textId="77777777" w:rsidR="00854FB9" w:rsidRPr="00AB5D36" w:rsidRDefault="00854FB9" w:rsidP="00854FB9">
      <w:pPr>
        <w:tabs>
          <w:tab w:val="left" w:pos="6990"/>
        </w:tabs>
        <w:rPr>
          <w:rFonts w:ascii="Arial" w:hAnsi="Arial" w:cs="Arial"/>
          <w:b/>
          <w:bCs/>
          <w:noProof/>
        </w:rPr>
      </w:pPr>
      <w:r>
        <w:rPr>
          <w:rFonts w:ascii="Arial" w:hAnsi="Arial" w:cs="Arial"/>
          <w:noProof/>
        </w:rPr>
        <w:tab/>
      </w:r>
    </w:p>
    <w:p w14:paraId="1733090D" w14:textId="77777777" w:rsidR="00854FB9" w:rsidRPr="00AB5D36" w:rsidRDefault="00854FB9" w:rsidP="00854FB9">
      <w:pPr>
        <w:tabs>
          <w:tab w:val="left" w:pos="3858"/>
        </w:tabs>
        <w:rPr>
          <w:b/>
          <w:bCs/>
          <w:noProof/>
        </w:rPr>
      </w:pPr>
    </w:p>
    <w:p w14:paraId="1BEF04AD" w14:textId="77777777" w:rsidR="00854FB9" w:rsidRDefault="00854FB9" w:rsidP="00854FB9">
      <w:pPr>
        <w:rPr>
          <w:rFonts w:ascii="Arial" w:hAnsi="Arial" w:cs="Arial"/>
          <w:b/>
          <w:bCs/>
          <w:color w:val="1A428A"/>
          <w:kern w:val="24"/>
          <w:sz w:val="120"/>
          <w:szCs w:val="120"/>
        </w:rPr>
      </w:pPr>
    </w:p>
    <w:p w14:paraId="3B93293B" w14:textId="56440F4D" w:rsidR="00854FB9" w:rsidRPr="00D90C7E" w:rsidRDefault="00854FB9" w:rsidP="00196130">
      <w:pPr>
        <w:jc w:val="center"/>
        <w:rPr>
          <w:rFonts w:ascii="Arial" w:hAnsi="Arial" w:cs="Arial"/>
          <w:b/>
          <w:bCs/>
          <w:color w:val="1A428A"/>
          <w:kern w:val="24"/>
          <w:sz w:val="96"/>
          <w:szCs w:val="96"/>
        </w:rPr>
      </w:pPr>
      <w:r w:rsidRPr="00D90C7E">
        <w:rPr>
          <w:rFonts w:ascii="Arial" w:hAnsi="Arial" w:cs="Arial"/>
          <w:b/>
          <w:bCs/>
          <w:color w:val="1A428A"/>
          <w:kern w:val="24"/>
          <w:sz w:val="96"/>
          <w:szCs w:val="96"/>
        </w:rPr>
        <w:t>Cahier des clauses administratives particulières</w:t>
      </w:r>
    </w:p>
    <w:p w14:paraId="17A181BF" w14:textId="77777777" w:rsidR="00854FB9" w:rsidRPr="00AB5D36" w:rsidRDefault="00854FB9" w:rsidP="00854FB9">
      <w:pPr>
        <w:rPr>
          <w:rFonts w:ascii="Arial" w:hAnsi="Arial" w:cs="Arial"/>
          <w:b/>
          <w:bCs/>
          <w:color w:val="1A428A"/>
          <w:kern w:val="24"/>
          <w:sz w:val="72"/>
          <w:szCs w:val="72"/>
        </w:rPr>
      </w:pPr>
    </w:p>
    <w:p w14:paraId="092DFA6A" w14:textId="712D4401" w:rsidR="0087759F" w:rsidRPr="00F93CC6" w:rsidRDefault="00401F97" w:rsidP="0087759F">
      <w:pPr>
        <w:jc w:val="center"/>
        <w:rPr>
          <w:rFonts w:ascii="Arial" w:hAnsi="Arial" w:cs="Arial"/>
          <w:b/>
          <w:bCs/>
          <w:color w:val="5B9BD5" w:themeColor="accent5"/>
          <w:kern w:val="24"/>
          <w:sz w:val="48"/>
          <w:szCs w:val="48"/>
        </w:rPr>
      </w:pPr>
      <w:r w:rsidRPr="00D57C08">
        <w:rPr>
          <w:rFonts w:ascii="Arial" w:hAnsi="Arial" w:cs="Arial"/>
          <w:b/>
          <w:bCs/>
          <w:color w:val="5B9BD5" w:themeColor="accent5"/>
          <w:kern w:val="24"/>
          <w:sz w:val="48"/>
          <w:szCs w:val="48"/>
        </w:rPr>
        <w:t>Assistance à Maitrise d’</w:t>
      </w:r>
      <w:r w:rsidR="000C3E30" w:rsidRPr="00D57C08">
        <w:rPr>
          <w:rFonts w:ascii="Arial" w:hAnsi="Arial" w:cs="Arial"/>
          <w:b/>
          <w:bCs/>
          <w:color w:val="5B9BD5" w:themeColor="accent5"/>
          <w:kern w:val="24"/>
          <w:sz w:val="48"/>
          <w:szCs w:val="48"/>
        </w:rPr>
        <w:t>O</w:t>
      </w:r>
      <w:r w:rsidRPr="00D57C08">
        <w:rPr>
          <w:rFonts w:ascii="Arial" w:hAnsi="Arial" w:cs="Arial"/>
          <w:b/>
          <w:bCs/>
          <w:color w:val="5B9BD5" w:themeColor="accent5"/>
          <w:kern w:val="24"/>
          <w:sz w:val="48"/>
          <w:szCs w:val="48"/>
        </w:rPr>
        <w:t>uvrage</w:t>
      </w:r>
      <w:r w:rsidR="0087759F" w:rsidRPr="00D57C08">
        <w:rPr>
          <w:rFonts w:ascii="Arial" w:hAnsi="Arial" w:cs="Arial"/>
          <w:b/>
          <w:bCs/>
          <w:color w:val="5B9BD5" w:themeColor="accent5"/>
          <w:kern w:val="24"/>
          <w:sz w:val="48"/>
          <w:szCs w:val="48"/>
        </w:rPr>
        <w:t xml:space="preserve"> </w:t>
      </w:r>
      <w:r w:rsidR="00D57C08">
        <w:rPr>
          <w:rFonts w:ascii="Arial" w:hAnsi="Arial" w:cs="Arial"/>
          <w:b/>
          <w:bCs/>
          <w:color w:val="5B9BD5" w:themeColor="accent5"/>
          <w:kern w:val="24"/>
          <w:sz w:val="48"/>
          <w:szCs w:val="48"/>
        </w:rPr>
        <w:t xml:space="preserve">(AMO) </w:t>
      </w:r>
      <w:r w:rsidR="000C3E30" w:rsidRPr="00D57C08">
        <w:rPr>
          <w:rFonts w:ascii="Arial" w:hAnsi="Arial" w:cs="Arial"/>
          <w:b/>
          <w:bCs/>
          <w:color w:val="5B9BD5" w:themeColor="accent5"/>
          <w:kern w:val="24"/>
          <w:sz w:val="48"/>
          <w:szCs w:val="48"/>
        </w:rPr>
        <w:t xml:space="preserve">pour le pilotage et l’amélioration des prestations de maintenance </w:t>
      </w:r>
      <w:r w:rsidR="0087759F" w:rsidRPr="00D57C08">
        <w:rPr>
          <w:rFonts w:ascii="Arial" w:hAnsi="Arial" w:cs="Arial"/>
          <w:b/>
          <w:bCs/>
          <w:color w:val="5B9BD5" w:themeColor="accent5"/>
          <w:kern w:val="24"/>
          <w:sz w:val="48"/>
          <w:szCs w:val="48"/>
        </w:rPr>
        <w:t>de</w:t>
      </w:r>
      <w:r w:rsidR="000C3E30" w:rsidRPr="00D57C08">
        <w:rPr>
          <w:rFonts w:ascii="Arial" w:hAnsi="Arial" w:cs="Arial"/>
          <w:b/>
          <w:bCs/>
          <w:color w:val="5B9BD5" w:themeColor="accent5"/>
          <w:kern w:val="24"/>
          <w:sz w:val="48"/>
          <w:szCs w:val="48"/>
        </w:rPr>
        <w:t>s systèmes CVC</w:t>
      </w:r>
    </w:p>
    <w:p w14:paraId="2481E1CC" w14:textId="77777777" w:rsidR="00854FB9" w:rsidRDefault="00854FB9" w:rsidP="00854FB9">
      <w:pPr>
        <w:jc w:val="center"/>
        <w:rPr>
          <w:rFonts w:ascii="Arial" w:hAnsi="Arial" w:cs="Arial"/>
          <w:b/>
          <w:bCs/>
          <w:color w:val="1A428A"/>
          <w:kern w:val="24"/>
          <w:sz w:val="36"/>
          <w:szCs w:val="36"/>
        </w:rPr>
      </w:pPr>
    </w:p>
    <w:p w14:paraId="524FA4BE" w14:textId="77777777" w:rsidR="00854FB9" w:rsidRDefault="00854FB9" w:rsidP="00854FB9">
      <w:pPr>
        <w:jc w:val="center"/>
        <w:rPr>
          <w:rFonts w:ascii="Arial" w:hAnsi="Arial" w:cs="Arial"/>
          <w:b/>
          <w:bCs/>
          <w:color w:val="1A428A"/>
          <w:kern w:val="24"/>
          <w:sz w:val="36"/>
          <w:szCs w:val="36"/>
        </w:rPr>
      </w:pPr>
    </w:p>
    <w:p w14:paraId="465D61D8" w14:textId="7EA29E04" w:rsidR="00854FB9" w:rsidRPr="00343F8C" w:rsidRDefault="00854FB9" w:rsidP="00800CAA">
      <w:pPr>
        <w:tabs>
          <w:tab w:val="left" w:pos="3858"/>
        </w:tabs>
        <w:rPr>
          <w:rFonts w:ascii="Arial" w:hAnsi="Arial" w:cs="Arial"/>
          <w:b/>
          <w:bCs/>
          <w:color w:val="1A428A"/>
          <w:sz w:val="120"/>
          <w:szCs w:val="120"/>
        </w:rPr>
      </w:pPr>
      <w:r w:rsidRPr="00237745">
        <w:rPr>
          <w:rFonts w:ascii="Arial" w:hAnsi="Arial" w:cs="Arial"/>
        </w:rPr>
        <w:br w:type="page"/>
      </w:r>
      <w:r w:rsidR="00684540">
        <w:rPr>
          <w:rFonts w:ascii="Arial" w:hAnsi="Arial" w:cs="Arial"/>
          <w:noProof/>
          <w:sz w:val="120"/>
          <w:szCs w:val="120"/>
        </w:rPr>
        <w:lastRenderedPageBreak/>
        <mc:AlternateContent>
          <mc:Choice Requires="wps">
            <w:drawing>
              <wp:anchor distT="4294967295" distB="4294967295" distL="114300" distR="114300" simplePos="0" relativeHeight="251658246" behindDoc="0" locked="0" layoutInCell="1" allowOverlap="1" wp14:anchorId="06307C28" wp14:editId="0589482D">
                <wp:simplePos x="0" y="0"/>
                <wp:positionH relativeFrom="page">
                  <wp:posOffset>47625</wp:posOffset>
                </wp:positionH>
                <wp:positionV relativeFrom="paragraph">
                  <wp:posOffset>986789</wp:posOffset>
                </wp:positionV>
                <wp:extent cx="6279515" cy="0"/>
                <wp:effectExtent l="0" t="38100" r="26035" b="19050"/>
                <wp:wrapNone/>
                <wp:docPr id="53" name="Connecteur droit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71140D" id="Connecteur droit 53" o:spid="_x0000_s1026" style="position:absolute;z-index:25165824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75pt,77.7pt" to="498.2pt,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" strokecolor="#1ecad3" strokeweight="6pt">
                <v:stroke joinstyle="miter"/>
                <o:lock v:ext="edit" shapetype="f"/>
                <w10:wrap anchorx="page"/>
              </v:line>
            </w:pict>
          </mc:Fallback>
        </mc:AlternateContent>
      </w:r>
      <w:r w:rsidRPr="00343F8C">
        <w:rPr>
          <w:rFonts w:ascii="Arial" w:hAnsi="Arial" w:cs="Arial"/>
          <w:b/>
          <w:bCs/>
          <w:color w:val="1A428A"/>
          <w:sz w:val="120"/>
          <w:szCs w:val="120"/>
        </w:rPr>
        <w:t>SOMMAIRE</w:t>
      </w:r>
    </w:p>
    <w:p w14:paraId="077F6A99" w14:textId="77777777" w:rsidR="00854FB9" w:rsidRDefault="00854FB9" w:rsidP="00854FB9">
      <w:pPr>
        <w:rPr>
          <w:rFonts w:ascii="Arial" w:hAnsi="Arial" w:cs="Arial"/>
        </w:rPr>
      </w:pPr>
    </w:p>
    <w:p w14:paraId="08BC1240" w14:textId="78374738" w:rsidR="00440085" w:rsidRPr="004E6F08" w:rsidRDefault="00440085" w:rsidP="004E6F08">
      <w:pPr>
        <w:spacing w:after="12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1 – </w:t>
      </w:r>
      <w:r w:rsidR="0078677F">
        <w:rPr>
          <w:rFonts w:ascii="Arial" w:hAnsi="Arial" w:cs="Arial"/>
          <w:b/>
          <w:bCs/>
          <w:color w:val="002060"/>
          <w:sz w:val="26"/>
          <w:szCs w:val="26"/>
        </w:rPr>
        <w:t>Description</w:t>
      </w:r>
      <w:r w:rsidRPr="009A2235">
        <w:rPr>
          <w:rFonts w:ascii="Arial" w:hAnsi="Arial" w:cs="Arial"/>
          <w:b/>
          <w:bCs/>
          <w:color w:val="002060"/>
          <w:sz w:val="26"/>
          <w:szCs w:val="26"/>
        </w:rPr>
        <w:t xml:space="preserve"> </w:t>
      </w:r>
      <w:r>
        <w:rPr>
          <w:rFonts w:ascii="Arial" w:hAnsi="Arial" w:cs="Arial"/>
          <w:b/>
          <w:bCs/>
          <w:color w:val="002060"/>
          <w:sz w:val="26"/>
          <w:szCs w:val="26"/>
        </w:rPr>
        <w:t xml:space="preserve">du marché </w:t>
      </w:r>
    </w:p>
    <w:p w14:paraId="3214C571" w14:textId="26AE61FE"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1. </w:t>
      </w:r>
      <w:r>
        <w:rPr>
          <w:rFonts w:ascii="Arial" w:hAnsi="Arial" w:cs="Arial"/>
          <w:b/>
          <w:bCs/>
        </w:rPr>
        <w:t>Parties contractantes</w:t>
      </w:r>
    </w:p>
    <w:p w14:paraId="0AF205C6" w14:textId="097C198B" w:rsidR="00766518" w:rsidRDefault="00766518" w:rsidP="00440085">
      <w:pPr>
        <w:spacing w:after="0" w:line="240" w:lineRule="auto"/>
        <w:ind w:firstLine="426"/>
        <w:jc w:val="both"/>
        <w:rPr>
          <w:rFonts w:ascii="Arial" w:hAnsi="Arial" w:cs="Arial"/>
          <w:b/>
          <w:bCs/>
        </w:rPr>
      </w:pPr>
      <w:r>
        <w:rPr>
          <w:rFonts w:ascii="Arial" w:hAnsi="Arial" w:cs="Arial"/>
          <w:b/>
          <w:bCs/>
        </w:rPr>
        <w:t>Article 2. Pièces contractuelles</w:t>
      </w:r>
    </w:p>
    <w:p w14:paraId="61E74F9F" w14:textId="25D67615"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3</w:t>
      </w:r>
      <w:r>
        <w:rPr>
          <w:rFonts w:ascii="Arial" w:hAnsi="Arial" w:cs="Arial"/>
          <w:b/>
          <w:bCs/>
        </w:rPr>
        <w:t>. Objet du marché</w:t>
      </w:r>
    </w:p>
    <w:p w14:paraId="01E68339" w14:textId="18F4A76A" w:rsidR="00440085" w:rsidRPr="009A223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4</w:t>
      </w:r>
      <w:r>
        <w:rPr>
          <w:rFonts w:ascii="Arial" w:hAnsi="Arial" w:cs="Arial"/>
          <w:b/>
          <w:bCs/>
        </w:rPr>
        <w:t>. Forme du marché</w:t>
      </w:r>
    </w:p>
    <w:p w14:paraId="0344C9DF" w14:textId="55234AE6"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sidR="00766518">
        <w:rPr>
          <w:rFonts w:ascii="Arial" w:hAnsi="Arial" w:cs="Arial"/>
          <w:b/>
          <w:bCs/>
        </w:rPr>
        <w:t>5</w:t>
      </w:r>
      <w:r w:rsidRPr="009A2235">
        <w:rPr>
          <w:rFonts w:ascii="Arial" w:hAnsi="Arial" w:cs="Arial"/>
          <w:b/>
          <w:bCs/>
        </w:rPr>
        <w:t xml:space="preserve">. </w:t>
      </w:r>
      <w:r>
        <w:rPr>
          <w:rFonts w:ascii="Arial" w:hAnsi="Arial" w:cs="Arial"/>
          <w:b/>
          <w:bCs/>
        </w:rPr>
        <w:t>Durée du marché</w:t>
      </w:r>
    </w:p>
    <w:p w14:paraId="01013148" w14:textId="479DECF7" w:rsidR="00440085" w:rsidRDefault="00440085" w:rsidP="00440085">
      <w:pPr>
        <w:spacing w:after="0" w:line="240" w:lineRule="auto"/>
        <w:ind w:left="426"/>
        <w:jc w:val="both"/>
        <w:rPr>
          <w:rFonts w:ascii="Arial" w:hAnsi="Arial" w:cs="Arial"/>
          <w:b/>
          <w:bCs/>
        </w:rPr>
      </w:pPr>
      <w:r>
        <w:rPr>
          <w:rFonts w:ascii="Arial" w:hAnsi="Arial" w:cs="Arial"/>
          <w:b/>
          <w:bCs/>
        </w:rPr>
        <w:t xml:space="preserve">Article </w:t>
      </w:r>
      <w:r w:rsidR="00766518">
        <w:rPr>
          <w:rFonts w:ascii="Arial" w:hAnsi="Arial" w:cs="Arial"/>
          <w:b/>
          <w:bCs/>
        </w:rPr>
        <w:t>6</w:t>
      </w:r>
      <w:r>
        <w:rPr>
          <w:rFonts w:ascii="Arial" w:hAnsi="Arial" w:cs="Arial"/>
          <w:b/>
          <w:bCs/>
        </w:rPr>
        <w:t xml:space="preserve">. </w:t>
      </w:r>
      <w:r w:rsidR="00802E1F">
        <w:rPr>
          <w:rFonts w:ascii="Arial" w:hAnsi="Arial" w:cs="Arial"/>
          <w:b/>
          <w:bCs/>
        </w:rPr>
        <w:t>Tranches du marché et délais d’affermissement</w:t>
      </w:r>
    </w:p>
    <w:p w14:paraId="25CC4349" w14:textId="77777777" w:rsidR="00440085" w:rsidRPr="009A2235" w:rsidRDefault="00440085" w:rsidP="00440085">
      <w:pPr>
        <w:spacing w:after="0" w:line="240" w:lineRule="auto"/>
        <w:jc w:val="both"/>
        <w:rPr>
          <w:rFonts w:ascii="Arial" w:hAnsi="Arial" w:cs="Arial"/>
        </w:rPr>
      </w:pPr>
    </w:p>
    <w:p w14:paraId="7159DBAB" w14:textId="2149108F" w:rsidR="00440085" w:rsidRPr="004E6F08" w:rsidRDefault="00440085" w:rsidP="004E6F08">
      <w:pPr>
        <w:spacing w:after="120" w:line="240" w:lineRule="auto"/>
        <w:jc w:val="both"/>
        <w:rPr>
          <w:rFonts w:ascii="Arial" w:hAnsi="Arial" w:cs="Arial"/>
          <w:b/>
          <w:bCs/>
          <w:color w:val="002060"/>
          <w:sz w:val="26"/>
          <w:szCs w:val="26"/>
        </w:rPr>
      </w:pPr>
      <w:r w:rsidRPr="009A2235">
        <w:rPr>
          <w:rFonts w:ascii="Arial" w:hAnsi="Arial" w:cs="Arial"/>
          <w:b/>
          <w:bCs/>
          <w:color w:val="002060"/>
          <w:sz w:val="26"/>
          <w:szCs w:val="26"/>
        </w:rPr>
        <w:t>Partie 2 – Prix et modalités de paiement</w:t>
      </w:r>
    </w:p>
    <w:p w14:paraId="1F4D3206" w14:textId="37415D9D"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sidR="00766518">
        <w:rPr>
          <w:rFonts w:ascii="Arial" w:hAnsi="Arial" w:cs="Arial"/>
          <w:b/>
          <w:bCs/>
        </w:rPr>
        <w:t>7</w:t>
      </w:r>
      <w:r w:rsidRPr="009A2235">
        <w:rPr>
          <w:rFonts w:ascii="Arial" w:hAnsi="Arial" w:cs="Arial"/>
          <w:b/>
          <w:bCs/>
        </w:rPr>
        <w:t xml:space="preserve">. </w:t>
      </w:r>
      <w:r w:rsidR="00802E1F">
        <w:rPr>
          <w:rFonts w:ascii="Arial" w:hAnsi="Arial" w:cs="Arial"/>
          <w:b/>
          <w:bCs/>
        </w:rPr>
        <w:t>P</w:t>
      </w:r>
      <w:r w:rsidRPr="009A2235">
        <w:rPr>
          <w:rFonts w:ascii="Arial" w:hAnsi="Arial" w:cs="Arial"/>
          <w:b/>
          <w:bCs/>
        </w:rPr>
        <w:t>rix</w:t>
      </w:r>
    </w:p>
    <w:p w14:paraId="5535BFFA" w14:textId="2210E38B" w:rsidR="00440085" w:rsidRDefault="00440085" w:rsidP="00F21EBB">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8</w:t>
      </w:r>
      <w:r>
        <w:rPr>
          <w:rFonts w:ascii="Arial" w:hAnsi="Arial" w:cs="Arial"/>
          <w:b/>
          <w:bCs/>
        </w:rPr>
        <w:t xml:space="preserve">. Avances </w:t>
      </w:r>
    </w:p>
    <w:p w14:paraId="0A12B191" w14:textId="194F8BBD"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F21EBB">
        <w:rPr>
          <w:rFonts w:ascii="Arial" w:hAnsi="Arial" w:cs="Arial"/>
          <w:b/>
          <w:bCs/>
        </w:rPr>
        <w:t>9</w:t>
      </w:r>
      <w:r>
        <w:rPr>
          <w:rFonts w:ascii="Arial" w:hAnsi="Arial" w:cs="Arial"/>
          <w:b/>
          <w:bCs/>
        </w:rPr>
        <w:t xml:space="preserve">. Révision du prix </w:t>
      </w:r>
    </w:p>
    <w:p w14:paraId="0A32AFB1" w14:textId="6043669D" w:rsidR="00440085" w:rsidRPr="009A2235" w:rsidRDefault="00440085" w:rsidP="00440085">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1</w:t>
      </w:r>
      <w:r w:rsidR="00F21EBB">
        <w:rPr>
          <w:rFonts w:ascii="Arial" w:hAnsi="Arial" w:cs="Arial"/>
          <w:b/>
          <w:bCs/>
        </w:rPr>
        <w:t>0</w:t>
      </w:r>
      <w:r w:rsidRPr="009A2235">
        <w:rPr>
          <w:rFonts w:ascii="Arial" w:hAnsi="Arial" w:cs="Arial"/>
          <w:b/>
          <w:bCs/>
        </w:rPr>
        <w:t>. Modalités de règlement</w:t>
      </w:r>
    </w:p>
    <w:p w14:paraId="558ACCA0" w14:textId="53310741"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1</w:t>
      </w:r>
      <w:r w:rsidR="00F21EBB">
        <w:rPr>
          <w:rFonts w:ascii="Arial" w:hAnsi="Arial" w:cs="Arial"/>
          <w:b/>
          <w:bCs/>
        </w:rPr>
        <w:t>1</w:t>
      </w:r>
      <w:r w:rsidRPr="009A2235">
        <w:rPr>
          <w:rFonts w:ascii="Arial" w:hAnsi="Arial" w:cs="Arial"/>
          <w:b/>
          <w:bCs/>
        </w:rPr>
        <w:t xml:space="preserve">. </w:t>
      </w:r>
      <w:r>
        <w:rPr>
          <w:rFonts w:ascii="Arial" w:hAnsi="Arial" w:cs="Arial"/>
          <w:b/>
          <w:bCs/>
        </w:rPr>
        <w:t>Délai</w:t>
      </w:r>
      <w:r w:rsidR="001B07E4">
        <w:rPr>
          <w:rFonts w:ascii="Arial" w:hAnsi="Arial" w:cs="Arial"/>
          <w:b/>
          <w:bCs/>
        </w:rPr>
        <w:t>s</w:t>
      </w:r>
      <w:r>
        <w:rPr>
          <w:rFonts w:ascii="Arial" w:hAnsi="Arial" w:cs="Arial"/>
          <w:b/>
          <w:bCs/>
        </w:rPr>
        <w:t xml:space="preserve"> de paiement</w:t>
      </w:r>
    </w:p>
    <w:p w14:paraId="48D90039" w14:textId="76ADB95B" w:rsidR="00440085" w:rsidRDefault="00440085" w:rsidP="00440085">
      <w:pPr>
        <w:spacing w:after="0" w:line="240" w:lineRule="auto"/>
        <w:ind w:firstLine="426"/>
        <w:jc w:val="both"/>
        <w:rPr>
          <w:rFonts w:ascii="Arial" w:hAnsi="Arial" w:cs="Arial"/>
          <w:b/>
          <w:bCs/>
        </w:rPr>
      </w:pPr>
      <w:r>
        <w:rPr>
          <w:rFonts w:ascii="Arial" w:hAnsi="Arial" w:cs="Arial"/>
          <w:b/>
          <w:bCs/>
        </w:rPr>
        <w:t>Article 1</w:t>
      </w:r>
      <w:r w:rsidR="00F21EBB">
        <w:rPr>
          <w:rFonts w:ascii="Arial" w:hAnsi="Arial" w:cs="Arial"/>
          <w:b/>
          <w:bCs/>
        </w:rPr>
        <w:t>2</w:t>
      </w:r>
      <w:r>
        <w:rPr>
          <w:rFonts w:ascii="Arial" w:hAnsi="Arial" w:cs="Arial"/>
          <w:b/>
          <w:bCs/>
        </w:rPr>
        <w:t>. Intérêts moratoires</w:t>
      </w:r>
    </w:p>
    <w:p w14:paraId="47EA6C57" w14:textId="5ED77553" w:rsidR="00440085" w:rsidRDefault="00440085" w:rsidP="00440085">
      <w:pPr>
        <w:spacing w:after="0" w:line="240" w:lineRule="auto"/>
        <w:ind w:firstLine="426"/>
        <w:jc w:val="both"/>
        <w:rPr>
          <w:rFonts w:ascii="Arial" w:hAnsi="Arial" w:cs="Arial"/>
          <w:b/>
          <w:bCs/>
        </w:rPr>
      </w:pPr>
      <w:r>
        <w:rPr>
          <w:rFonts w:ascii="Arial" w:hAnsi="Arial" w:cs="Arial"/>
          <w:b/>
          <w:bCs/>
        </w:rPr>
        <w:t>Article 1</w:t>
      </w:r>
      <w:r w:rsidR="00F21EBB">
        <w:rPr>
          <w:rFonts w:ascii="Arial" w:hAnsi="Arial" w:cs="Arial"/>
          <w:b/>
          <w:bCs/>
        </w:rPr>
        <w:t>3</w:t>
      </w:r>
      <w:r>
        <w:rPr>
          <w:rFonts w:ascii="Arial" w:hAnsi="Arial" w:cs="Arial"/>
          <w:b/>
          <w:bCs/>
        </w:rPr>
        <w:t>. Cession ou nantissements</w:t>
      </w:r>
    </w:p>
    <w:p w14:paraId="074B1316" w14:textId="77777777" w:rsidR="00440085" w:rsidRPr="009A2235" w:rsidRDefault="00440085" w:rsidP="00440085">
      <w:pPr>
        <w:spacing w:after="0" w:line="240" w:lineRule="auto"/>
        <w:ind w:firstLine="426"/>
        <w:jc w:val="both"/>
        <w:rPr>
          <w:rFonts w:ascii="Arial" w:hAnsi="Arial" w:cs="Arial"/>
        </w:rPr>
      </w:pPr>
    </w:p>
    <w:p w14:paraId="22B3276D" w14:textId="6D369113" w:rsidR="00440085" w:rsidRDefault="00440085" w:rsidP="004E6F08">
      <w:pPr>
        <w:spacing w:after="120" w:line="240" w:lineRule="auto"/>
        <w:jc w:val="both"/>
        <w:rPr>
          <w:rFonts w:ascii="Arial" w:hAnsi="Arial" w:cs="Arial"/>
          <w:b/>
          <w:bCs/>
          <w:color w:val="002060"/>
          <w:sz w:val="26"/>
          <w:szCs w:val="26"/>
        </w:rPr>
      </w:pPr>
      <w:r>
        <w:rPr>
          <w:rFonts w:ascii="Arial" w:hAnsi="Arial" w:cs="Arial"/>
          <w:b/>
          <w:bCs/>
          <w:color w:val="002060"/>
          <w:sz w:val="26"/>
          <w:szCs w:val="26"/>
        </w:rPr>
        <w:t xml:space="preserve">Partie 3 – Intervenants </w:t>
      </w:r>
      <w:r>
        <w:rPr>
          <w:rFonts w:ascii="Arial" w:hAnsi="Arial" w:cs="Arial"/>
          <w:b/>
          <w:bCs/>
          <w:color w:val="002060"/>
          <w:sz w:val="26"/>
          <w:szCs w:val="26"/>
        </w:rPr>
        <w:tab/>
      </w:r>
    </w:p>
    <w:p w14:paraId="4DFC375F" w14:textId="0998E5DF" w:rsidR="00440085" w:rsidRDefault="00440085" w:rsidP="00440085">
      <w:pPr>
        <w:spacing w:after="0" w:line="240" w:lineRule="auto"/>
        <w:ind w:left="426"/>
        <w:jc w:val="both"/>
        <w:rPr>
          <w:rFonts w:ascii="Arial" w:hAnsi="Arial" w:cs="Arial"/>
          <w:b/>
          <w:bCs/>
        </w:rPr>
      </w:pPr>
      <w:r>
        <w:rPr>
          <w:rFonts w:ascii="Arial" w:hAnsi="Arial" w:cs="Arial"/>
          <w:b/>
          <w:bCs/>
        </w:rPr>
        <w:t>Article 1</w:t>
      </w:r>
      <w:r w:rsidR="00F21EBB">
        <w:rPr>
          <w:rFonts w:ascii="Arial" w:hAnsi="Arial" w:cs="Arial"/>
          <w:b/>
          <w:bCs/>
        </w:rPr>
        <w:t>4</w:t>
      </w:r>
      <w:r>
        <w:rPr>
          <w:rFonts w:ascii="Arial" w:hAnsi="Arial" w:cs="Arial"/>
          <w:b/>
          <w:bCs/>
        </w:rPr>
        <w:t>. Personne</w:t>
      </w:r>
      <w:r w:rsidR="00FD0BB8">
        <w:rPr>
          <w:rFonts w:ascii="Arial" w:hAnsi="Arial" w:cs="Arial"/>
          <w:b/>
          <w:bCs/>
        </w:rPr>
        <w:t>s</w:t>
      </w:r>
      <w:r>
        <w:rPr>
          <w:rFonts w:ascii="Arial" w:hAnsi="Arial" w:cs="Arial"/>
          <w:b/>
          <w:bCs/>
        </w:rPr>
        <w:t xml:space="preserve"> nommément désigné</w:t>
      </w:r>
      <w:r w:rsidR="00EF508F">
        <w:rPr>
          <w:rFonts w:ascii="Arial" w:hAnsi="Arial" w:cs="Arial"/>
          <w:b/>
          <w:bCs/>
        </w:rPr>
        <w:t>e</w:t>
      </w:r>
      <w:r w:rsidR="00FD0BB8">
        <w:rPr>
          <w:rFonts w:ascii="Arial" w:hAnsi="Arial" w:cs="Arial"/>
          <w:b/>
          <w:bCs/>
        </w:rPr>
        <w:t>s</w:t>
      </w:r>
      <w:r>
        <w:rPr>
          <w:rFonts w:ascii="Arial" w:hAnsi="Arial" w:cs="Arial"/>
          <w:b/>
          <w:bCs/>
        </w:rPr>
        <w:t xml:space="preserve"> </w:t>
      </w:r>
    </w:p>
    <w:p w14:paraId="5FE508E2" w14:textId="19D5B00C" w:rsidR="00440085" w:rsidRDefault="00440085" w:rsidP="00440085">
      <w:pPr>
        <w:spacing w:after="0" w:line="240" w:lineRule="auto"/>
        <w:ind w:left="426"/>
        <w:jc w:val="both"/>
        <w:rPr>
          <w:rFonts w:ascii="Arial" w:hAnsi="Arial" w:cs="Arial"/>
          <w:b/>
          <w:bCs/>
        </w:rPr>
      </w:pPr>
      <w:r>
        <w:rPr>
          <w:rFonts w:ascii="Arial" w:hAnsi="Arial" w:cs="Arial"/>
          <w:b/>
          <w:bCs/>
        </w:rPr>
        <w:t>Article 1</w:t>
      </w:r>
      <w:r w:rsidR="00F21EBB">
        <w:rPr>
          <w:rFonts w:ascii="Arial" w:hAnsi="Arial" w:cs="Arial"/>
          <w:b/>
          <w:bCs/>
        </w:rPr>
        <w:t>5</w:t>
      </w:r>
      <w:r>
        <w:rPr>
          <w:rFonts w:ascii="Arial" w:hAnsi="Arial" w:cs="Arial"/>
          <w:b/>
          <w:bCs/>
        </w:rPr>
        <w:t>. Sous-traitance</w:t>
      </w:r>
    </w:p>
    <w:p w14:paraId="7092A9FA" w14:textId="77777777" w:rsidR="00440085" w:rsidRDefault="00440085" w:rsidP="00440085">
      <w:pPr>
        <w:tabs>
          <w:tab w:val="left" w:pos="3031"/>
        </w:tabs>
        <w:spacing w:after="0" w:line="240" w:lineRule="auto"/>
        <w:jc w:val="both"/>
        <w:rPr>
          <w:rFonts w:ascii="Arial" w:hAnsi="Arial" w:cs="Arial"/>
          <w:b/>
          <w:bCs/>
          <w:color w:val="002060"/>
          <w:sz w:val="26"/>
          <w:szCs w:val="26"/>
        </w:rPr>
      </w:pPr>
    </w:p>
    <w:p w14:paraId="3BB37B72" w14:textId="59439747" w:rsidR="00440085" w:rsidRPr="004E6F08" w:rsidRDefault="00440085" w:rsidP="004E6F08">
      <w:pPr>
        <w:spacing w:after="12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w:t>
      </w:r>
      <w:r>
        <w:rPr>
          <w:rFonts w:ascii="Arial" w:hAnsi="Arial" w:cs="Arial"/>
          <w:b/>
          <w:bCs/>
          <w:color w:val="002060"/>
          <w:sz w:val="26"/>
          <w:szCs w:val="26"/>
        </w:rPr>
        <w:t>4</w:t>
      </w:r>
      <w:r w:rsidRPr="009A2235">
        <w:rPr>
          <w:rFonts w:ascii="Arial" w:hAnsi="Arial" w:cs="Arial"/>
          <w:b/>
          <w:bCs/>
          <w:color w:val="002060"/>
          <w:sz w:val="26"/>
          <w:szCs w:val="26"/>
        </w:rPr>
        <w:t xml:space="preserve"> – </w:t>
      </w:r>
      <w:r w:rsidRPr="00087C72">
        <w:rPr>
          <w:rFonts w:ascii="Arial" w:hAnsi="Arial" w:cs="Arial"/>
          <w:b/>
          <w:bCs/>
          <w:color w:val="002060"/>
          <w:sz w:val="26"/>
          <w:szCs w:val="26"/>
        </w:rPr>
        <w:t>Modalités</w:t>
      </w:r>
      <w:r w:rsidR="00356104">
        <w:rPr>
          <w:rFonts w:ascii="Arial" w:hAnsi="Arial" w:cs="Arial"/>
          <w:b/>
          <w:bCs/>
          <w:color w:val="002060"/>
          <w:sz w:val="26"/>
          <w:szCs w:val="26"/>
        </w:rPr>
        <w:t xml:space="preserve"> particulières</w:t>
      </w:r>
      <w:r w:rsidRPr="00087C72">
        <w:rPr>
          <w:rFonts w:ascii="Arial" w:hAnsi="Arial" w:cs="Arial"/>
          <w:b/>
          <w:bCs/>
          <w:color w:val="002060"/>
          <w:sz w:val="26"/>
          <w:szCs w:val="26"/>
        </w:rPr>
        <w:t xml:space="preserve"> d’exécution </w:t>
      </w:r>
      <w:r>
        <w:rPr>
          <w:rFonts w:ascii="Arial" w:hAnsi="Arial" w:cs="Arial"/>
          <w:b/>
          <w:bCs/>
          <w:color w:val="002060"/>
          <w:sz w:val="26"/>
          <w:szCs w:val="26"/>
        </w:rPr>
        <w:t>des prestations</w:t>
      </w:r>
    </w:p>
    <w:p w14:paraId="6F939E7A" w14:textId="23088E15" w:rsidR="00440085" w:rsidRDefault="00440085" w:rsidP="00440085">
      <w:pPr>
        <w:spacing w:after="0" w:line="240" w:lineRule="auto"/>
        <w:ind w:firstLine="426"/>
        <w:jc w:val="both"/>
        <w:rPr>
          <w:rFonts w:ascii="Arial" w:hAnsi="Arial" w:cs="Arial"/>
          <w:b/>
          <w:bCs/>
          <w:shd w:val="clear" w:color="auto" w:fill="FFFFFF"/>
        </w:rPr>
      </w:pPr>
      <w:r w:rsidRPr="009A2235">
        <w:rPr>
          <w:rFonts w:ascii="Arial" w:hAnsi="Arial" w:cs="Arial"/>
          <w:b/>
          <w:bCs/>
          <w:shd w:val="clear" w:color="auto" w:fill="FFFFFF"/>
        </w:rPr>
        <w:t xml:space="preserve">Article </w:t>
      </w:r>
      <w:r>
        <w:rPr>
          <w:rFonts w:ascii="Arial" w:hAnsi="Arial" w:cs="Arial"/>
          <w:b/>
          <w:bCs/>
          <w:shd w:val="clear" w:color="auto" w:fill="FFFFFF"/>
        </w:rPr>
        <w:t>1</w:t>
      </w:r>
      <w:r w:rsidR="00F21EBB">
        <w:rPr>
          <w:rFonts w:ascii="Arial" w:hAnsi="Arial" w:cs="Arial"/>
          <w:b/>
          <w:bCs/>
          <w:shd w:val="clear" w:color="auto" w:fill="FFFFFF"/>
        </w:rPr>
        <w:t>6</w:t>
      </w:r>
      <w:r w:rsidRPr="009A2235">
        <w:rPr>
          <w:rFonts w:ascii="Arial" w:hAnsi="Arial" w:cs="Arial"/>
          <w:b/>
          <w:bCs/>
          <w:shd w:val="clear" w:color="auto" w:fill="FFFFFF"/>
        </w:rPr>
        <w:t xml:space="preserve">. </w:t>
      </w:r>
      <w:r w:rsidR="00802E1F">
        <w:rPr>
          <w:rFonts w:ascii="Arial" w:hAnsi="Arial" w:cs="Arial"/>
          <w:b/>
          <w:bCs/>
          <w:shd w:val="clear" w:color="auto" w:fill="FFFFFF"/>
        </w:rPr>
        <w:t>Confidentialité et conflit d’intérêt ultérieur</w:t>
      </w:r>
    </w:p>
    <w:p w14:paraId="0D3394E7" w14:textId="1A76D6D2" w:rsidR="00440085" w:rsidRDefault="00440085" w:rsidP="00440085">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1</w:t>
      </w:r>
      <w:r w:rsidR="00F21EBB">
        <w:rPr>
          <w:rFonts w:ascii="Arial" w:hAnsi="Arial" w:cs="Arial"/>
          <w:b/>
          <w:bCs/>
        </w:rPr>
        <w:t>7</w:t>
      </w:r>
      <w:r w:rsidRPr="009A2235">
        <w:rPr>
          <w:rFonts w:ascii="Arial" w:hAnsi="Arial" w:cs="Arial"/>
          <w:b/>
          <w:bCs/>
        </w:rPr>
        <w:t xml:space="preserve">. </w:t>
      </w:r>
      <w:r w:rsidR="00802E1F">
        <w:rPr>
          <w:rFonts w:ascii="Arial" w:hAnsi="Arial" w:cs="Arial"/>
          <w:b/>
          <w:bCs/>
        </w:rPr>
        <w:t>Propriété intellectuelle</w:t>
      </w:r>
    </w:p>
    <w:p w14:paraId="0EE408A9" w14:textId="3EBA7C07" w:rsidR="00440085" w:rsidRDefault="00440085" w:rsidP="00440085">
      <w:pPr>
        <w:spacing w:after="0" w:line="240" w:lineRule="auto"/>
        <w:ind w:left="426"/>
        <w:jc w:val="both"/>
        <w:rPr>
          <w:rFonts w:ascii="Arial" w:hAnsi="Arial" w:cs="Arial"/>
          <w:b/>
          <w:bCs/>
        </w:rPr>
      </w:pPr>
      <w:r>
        <w:rPr>
          <w:rFonts w:ascii="Arial" w:hAnsi="Arial" w:cs="Arial"/>
          <w:b/>
          <w:bCs/>
        </w:rPr>
        <w:t>Article 1</w:t>
      </w:r>
      <w:r w:rsidR="00F21EBB">
        <w:rPr>
          <w:rFonts w:ascii="Arial" w:hAnsi="Arial" w:cs="Arial"/>
          <w:b/>
          <w:bCs/>
        </w:rPr>
        <w:t>8</w:t>
      </w:r>
      <w:r>
        <w:rPr>
          <w:rFonts w:ascii="Arial" w:hAnsi="Arial" w:cs="Arial"/>
          <w:b/>
          <w:bCs/>
        </w:rPr>
        <w:t xml:space="preserve">. </w:t>
      </w:r>
      <w:r w:rsidR="00802E1F">
        <w:rPr>
          <w:rFonts w:ascii="Arial" w:hAnsi="Arial" w:cs="Arial"/>
          <w:b/>
          <w:bCs/>
        </w:rPr>
        <w:t>Ordres de service</w:t>
      </w:r>
    </w:p>
    <w:p w14:paraId="5D2CEB59" w14:textId="4AD10167" w:rsidR="00440085" w:rsidRDefault="00440085" w:rsidP="00440085">
      <w:pPr>
        <w:spacing w:after="0" w:line="240" w:lineRule="auto"/>
        <w:ind w:left="426"/>
        <w:jc w:val="both"/>
        <w:rPr>
          <w:rFonts w:ascii="Arial" w:hAnsi="Arial" w:cs="Arial"/>
          <w:b/>
          <w:bCs/>
        </w:rPr>
      </w:pPr>
      <w:r>
        <w:rPr>
          <w:rFonts w:ascii="Arial" w:hAnsi="Arial" w:cs="Arial"/>
          <w:b/>
          <w:bCs/>
        </w:rPr>
        <w:t xml:space="preserve">Article </w:t>
      </w:r>
      <w:r w:rsidR="00F21EBB">
        <w:rPr>
          <w:rFonts w:ascii="Arial" w:hAnsi="Arial" w:cs="Arial"/>
          <w:b/>
          <w:bCs/>
        </w:rPr>
        <w:t>19</w:t>
      </w:r>
      <w:r>
        <w:rPr>
          <w:rFonts w:ascii="Arial" w:hAnsi="Arial" w:cs="Arial"/>
          <w:b/>
          <w:bCs/>
        </w:rPr>
        <w:t xml:space="preserve">. </w:t>
      </w:r>
      <w:r w:rsidR="00802E1F">
        <w:rPr>
          <w:rFonts w:ascii="Arial" w:hAnsi="Arial" w:cs="Arial"/>
          <w:b/>
          <w:bCs/>
        </w:rPr>
        <w:t>Conditions et lieux d’exécution des prestations</w:t>
      </w:r>
    </w:p>
    <w:p w14:paraId="1F4D98C4" w14:textId="662FF45C" w:rsidR="00440085" w:rsidRDefault="00440085" w:rsidP="00440085">
      <w:pPr>
        <w:spacing w:after="0" w:line="240" w:lineRule="auto"/>
        <w:ind w:left="426"/>
        <w:jc w:val="both"/>
        <w:rPr>
          <w:rFonts w:ascii="Arial" w:hAnsi="Arial" w:cs="Arial"/>
          <w:b/>
          <w:bCs/>
        </w:rPr>
      </w:pPr>
      <w:r>
        <w:rPr>
          <w:rFonts w:ascii="Arial" w:hAnsi="Arial" w:cs="Arial"/>
          <w:b/>
          <w:bCs/>
        </w:rPr>
        <w:t>Article 2</w:t>
      </w:r>
      <w:r w:rsidR="00F21EBB">
        <w:rPr>
          <w:rFonts w:ascii="Arial" w:hAnsi="Arial" w:cs="Arial"/>
          <w:b/>
          <w:bCs/>
        </w:rPr>
        <w:t>0</w:t>
      </w:r>
      <w:r>
        <w:rPr>
          <w:rFonts w:ascii="Arial" w:hAnsi="Arial" w:cs="Arial"/>
          <w:b/>
          <w:bCs/>
        </w:rPr>
        <w:t xml:space="preserve">. </w:t>
      </w:r>
      <w:r w:rsidR="00802E1F">
        <w:rPr>
          <w:rFonts w:ascii="Arial" w:hAnsi="Arial" w:cs="Arial"/>
          <w:b/>
          <w:bCs/>
        </w:rPr>
        <w:t>Admission des prestations</w:t>
      </w:r>
    </w:p>
    <w:p w14:paraId="7D76646C" w14:textId="3AC8A700" w:rsidR="00440085" w:rsidRDefault="00440085" w:rsidP="007A1C92">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2</w:t>
      </w:r>
      <w:r w:rsidR="00F21EBB">
        <w:rPr>
          <w:rFonts w:ascii="Arial" w:hAnsi="Arial" w:cs="Arial"/>
          <w:b/>
          <w:bCs/>
        </w:rPr>
        <w:t>1</w:t>
      </w:r>
      <w:r w:rsidRPr="009A2235">
        <w:rPr>
          <w:rFonts w:ascii="Arial" w:hAnsi="Arial" w:cs="Arial"/>
          <w:b/>
          <w:bCs/>
        </w:rPr>
        <w:t xml:space="preserve">. </w:t>
      </w:r>
      <w:r w:rsidR="00802E1F">
        <w:rPr>
          <w:rFonts w:ascii="Arial" w:hAnsi="Arial" w:cs="Arial"/>
          <w:b/>
          <w:bCs/>
        </w:rPr>
        <w:t>Obligations du titulaire</w:t>
      </w:r>
      <w:r w:rsidR="006B1E08">
        <w:rPr>
          <w:rFonts w:ascii="Arial" w:hAnsi="Arial" w:cs="Arial"/>
          <w:b/>
          <w:bCs/>
        </w:rPr>
        <w:t xml:space="preserve"> </w:t>
      </w:r>
      <w:r w:rsidR="00802E1F">
        <w:rPr>
          <w:rFonts w:ascii="Arial" w:hAnsi="Arial" w:cs="Arial"/>
          <w:b/>
          <w:bCs/>
        </w:rPr>
        <w:t>du marché</w:t>
      </w:r>
    </w:p>
    <w:p w14:paraId="52E0B64A" w14:textId="77777777" w:rsidR="00802E1F" w:rsidRDefault="00440085" w:rsidP="00440085">
      <w:pPr>
        <w:spacing w:after="0" w:line="240" w:lineRule="auto"/>
        <w:ind w:left="426"/>
        <w:jc w:val="both"/>
        <w:rPr>
          <w:rFonts w:ascii="Arial" w:hAnsi="Arial" w:cs="Arial"/>
          <w:b/>
          <w:bCs/>
          <w:shd w:val="clear" w:color="auto" w:fill="FFFFFF"/>
        </w:rPr>
      </w:pPr>
      <w:r w:rsidRPr="009A2235">
        <w:rPr>
          <w:rFonts w:ascii="Arial" w:hAnsi="Arial" w:cs="Arial"/>
          <w:b/>
          <w:bCs/>
        </w:rPr>
        <w:t xml:space="preserve">Article </w:t>
      </w:r>
      <w:r>
        <w:rPr>
          <w:rFonts w:ascii="Arial" w:hAnsi="Arial" w:cs="Arial"/>
          <w:b/>
          <w:bCs/>
        </w:rPr>
        <w:t>2</w:t>
      </w:r>
      <w:r w:rsidR="007A1C92">
        <w:rPr>
          <w:rFonts w:ascii="Arial" w:hAnsi="Arial" w:cs="Arial"/>
          <w:b/>
          <w:bCs/>
        </w:rPr>
        <w:t>2</w:t>
      </w:r>
      <w:r w:rsidRPr="009A2235">
        <w:rPr>
          <w:rFonts w:ascii="Arial" w:hAnsi="Arial" w:cs="Arial"/>
          <w:b/>
          <w:bCs/>
        </w:rPr>
        <w:t xml:space="preserve">. </w:t>
      </w:r>
      <w:r w:rsidR="00802E1F">
        <w:rPr>
          <w:rFonts w:ascii="Arial" w:hAnsi="Arial" w:cs="Arial"/>
          <w:b/>
          <w:bCs/>
          <w:shd w:val="clear" w:color="auto" w:fill="FFFFFF"/>
        </w:rPr>
        <w:t>Règles de sécurité</w:t>
      </w:r>
    </w:p>
    <w:p w14:paraId="6786C4ED" w14:textId="77777777" w:rsidR="00802E1F" w:rsidRDefault="00802E1F" w:rsidP="00440085">
      <w:pPr>
        <w:spacing w:after="0" w:line="240" w:lineRule="auto"/>
        <w:ind w:left="426"/>
        <w:jc w:val="both"/>
        <w:rPr>
          <w:rFonts w:ascii="Arial" w:hAnsi="Arial" w:cs="Arial"/>
          <w:b/>
          <w:bCs/>
          <w:shd w:val="clear" w:color="auto" w:fill="FFFFFF"/>
        </w:rPr>
      </w:pPr>
      <w:r w:rsidRPr="009A2235">
        <w:rPr>
          <w:rFonts w:ascii="Arial" w:hAnsi="Arial" w:cs="Arial"/>
          <w:b/>
          <w:bCs/>
        </w:rPr>
        <w:t xml:space="preserve">Article </w:t>
      </w:r>
      <w:r>
        <w:rPr>
          <w:rFonts w:ascii="Arial" w:hAnsi="Arial" w:cs="Arial"/>
          <w:b/>
          <w:bCs/>
        </w:rPr>
        <w:t>23</w:t>
      </w:r>
      <w:r w:rsidRPr="009A2235">
        <w:rPr>
          <w:rFonts w:ascii="Arial" w:hAnsi="Arial" w:cs="Arial"/>
          <w:b/>
          <w:bCs/>
        </w:rPr>
        <w:t xml:space="preserve">. </w:t>
      </w:r>
      <w:r>
        <w:rPr>
          <w:rFonts w:ascii="Arial" w:hAnsi="Arial" w:cs="Arial"/>
          <w:b/>
          <w:bCs/>
          <w:shd w:val="clear" w:color="auto" w:fill="FFFFFF"/>
        </w:rPr>
        <w:t>Assurances</w:t>
      </w:r>
    </w:p>
    <w:p w14:paraId="0708662E" w14:textId="77777777" w:rsidR="00802E1F" w:rsidRDefault="00802E1F" w:rsidP="00440085">
      <w:pPr>
        <w:spacing w:after="0" w:line="240" w:lineRule="auto"/>
        <w:ind w:left="426"/>
        <w:jc w:val="both"/>
        <w:rPr>
          <w:rFonts w:ascii="Arial" w:hAnsi="Arial" w:cs="Arial"/>
          <w:b/>
          <w:bCs/>
          <w:shd w:val="clear" w:color="auto" w:fill="FFFFFF"/>
        </w:rPr>
      </w:pPr>
      <w:r w:rsidRPr="009A2235">
        <w:rPr>
          <w:rFonts w:ascii="Arial" w:hAnsi="Arial" w:cs="Arial"/>
          <w:b/>
          <w:bCs/>
        </w:rPr>
        <w:t xml:space="preserve">Article </w:t>
      </w:r>
      <w:r>
        <w:rPr>
          <w:rFonts w:ascii="Arial" w:hAnsi="Arial" w:cs="Arial"/>
          <w:b/>
          <w:bCs/>
        </w:rPr>
        <w:t>24</w:t>
      </w:r>
      <w:r w:rsidRPr="009A2235">
        <w:rPr>
          <w:rFonts w:ascii="Arial" w:hAnsi="Arial" w:cs="Arial"/>
          <w:b/>
          <w:bCs/>
        </w:rPr>
        <w:t xml:space="preserve">. </w:t>
      </w:r>
      <w:r>
        <w:rPr>
          <w:rFonts w:ascii="Arial" w:hAnsi="Arial" w:cs="Arial"/>
          <w:b/>
          <w:bCs/>
          <w:shd w:val="clear" w:color="auto" w:fill="FFFFFF"/>
        </w:rPr>
        <w:t>Plan de prévention</w:t>
      </w:r>
    </w:p>
    <w:p w14:paraId="6DD88D3E" w14:textId="70D799BC" w:rsidR="00802E1F" w:rsidRDefault="00802E1F" w:rsidP="00440085">
      <w:pPr>
        <w:spacing w:after="0" w:line="240" w:lineRule="auto"/>
        <w:ind w:left="426"/>
        <w:jc w:val="both"/>
        <w:rPr>
          <w:rFonts w:ascii="Arial" w:hAnsi="Arial" w:cs="Arial"/>
          <w:b/>
          <w:bCs/>
          <w:shd w:val="clear" w:color="auto" w:fill="FFFFFF"/>
        </w:rPr>
      </w:pPr>
      <w:r w:rsidRPr="009A2235">
        <w:rPr>
          <w:rFonts w:ascii="Arial" w:hAnsi="Arial" w:cs="Arial"/>
          <w:b/>
          <w:bCs/>
        </w:rPr>
        <w:t xml:space="preserve">Article </w:t>
      </w:r>
      <w:r>
        <w:rPr>
          <w:rFonts w:ascii="Arial" w:hAnsi="Arial" w:cs="Arial"/>
          <w:b/>
          <w:bCs/>
        </w:rPr>
        <w:t>25</w:t>
      </w:r>
      <w:r w:rsidRPr="009A2235">
        <w:rPr>
          <w:rFonts w:ascii="Arial" w:hAnsi="Arial" w:cs="Arial"/>
          <w:b/>
          <w:bCs/>
        </w:rPr>
        <w:t xml:space="preserve">. </w:t>
      </w:r>
      <w:r>
        <w:rPr>
          <w:rFonts w:ascii="Arial" w:hAnsi="Arial" w:cs="Arial"/>
          <w:b/>
          <w:bCs/>
          <w:shd w:val="clear" w:color="auto" w:fill="FFFFFF"/>
        </w:rPr>
        <w:t>Clause de réexamen</w:t>
      </w:r>
    </w:p>
    <w:p w14:paraId="41F7817D" w14:textId="047176C4" w:rsidR="00440085" w:rsidRPr="009A2235" w:rsidRDefault="00802E1F" w:rsidP="00440085">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2</w:t>
      </w:r>
      <w:r w:rsidR="004E6F08">
        <w:rPr>
          <w:rFonts w:ascii="Arial" w:hAnsi="Arial" w:cs="Arial"/>
          <w:b/>
          <w:bCs/>
        </w:rPr>
        <w:t>6</w:t>
      </w:r>
      <w:r w:rsidRPr="009A2235">
        <w:rPr>
          <w:rFonts w:ascii="Arial" w:hAnsi="Arial" w:cs="Arial"/>
          <w:b/>
          <w:bCs/>
        </w:rPr>
        <w:t xml:space="preserve">. </w:t>
      </w:r>
      <w:r w:rsidR="004E6F08">
        <w:rPr>
          <w:rFonts w:ascii="Arial" w:hAnsi="Arial" w:cs="Arial"/>
          <w:b/>
          <w:bCs/>
          <w:shd w:val="clear" w:color="auto" w:fill="FFFFFF"/>
        </w:rPr>
        <w:t>Prestations similaires _ Modifications</w:t>
      </w:r>
      <w:r w:rsidR="00440085" w:rsidRPr="009A2235">
        <w:rPr>
          <w:rFonts w:ascii="Arial" w:hAnsi="Arial" w:cs="Arial"/>
          <w:b/>
          <w:bCs/>
        </w:rPr>
        <w:t xml:space="preserve"> </w:t>
      </w:r>
    </w:p>
    <w:p w14:paraId="4F2F74CC" w14:textId="4F5A579B" w:rsidR="00440085" w:rsidRPr="009A2235" w:rsidRDefault="00440085" w:rsidP="00440085">
      <w:pPr>
        <w:spacing w:after="0" w:line="240" w:lineRule="auto"/>
        <w:jc w:val="both"/>
        <w:rPr>
          <w:rFonts w:ascii="Arial" w:hAnsi="Arial" w:cs="Arial"/>
        </w:rPr>
      </w:pPr>
    </w:p>
    <w:p w14:paraId="2C889168" w14:textId="349417E1" w:rsidR="00440085" w:rsidRPr="004E6F08" w:rsidRDefault="00440085" w:rsidP="004E6F08">
      <w:pPr>
        <w:spacing w:after="12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5 – </w:t>
      </w:r>
      <w:r>
        <w:rPr>
          <w:rFonts w:ascii="Arial" w:hAnsi="Arial" w:cs="Arial"/>
          <w:b/>
          <w:bCs/>
          <w:color w:val="002060"/>
          <w:sz w:val="26"/>
          <w:szCs w:val="26"/>
        </w:rPr>
        <w:t>Pénalités</w:t>
      </w:r>
    </w:p>
    <w:p w14:paraId="0E3F1DBF" w14:textId="0323F6D4" w:rsidR="00440085" w:rsidRPr="00013D77" w:rsidRDefault="00440085" w:rsidP="00440085">
      <w:pPr>
        <w:spacing w:after="0" w:line="240" w:lineRule="auto"/>
        <w:ind w:left="426"/>
        <w:jc w:val="both"/>
        <w:rPr>
          <w:rFonts w:ascii="Arial" w:hAnsi="Arial" w:cs="Arial"/>
          <w:b/>
          <w:bCs/>
        </w:rPr>
      </w:pPr>
      <w:r w:rsidRPr="00013D77">
        <w:rPr>
          <w:rFonts w:ascii="Arial" w:hAnsi="Arial" w:cs="Arial"/>
          <w:b/>
          <w:bCs/>
        </w:rPr>
        <w:t>Article 2</w:t>
      </w:r>
      <w:r w:rsidR="004E6F08">
        <w:rPr>
          <w:rFonts w:ascii="Arial" w:hAnsi="Arial" w:cs="Arial"/>
          <w:b/>
          <w:bCs/>
        </w:rPr>
        <w:t>7</w:t>
      </w:r>
      <w:r w:rsidRPr="00013D77">
        <w:rPr>
          <w:rFonts w:ascii="Arial" w:hAnsi="Arial" w:cs="Arial"/>
          <w:b/>
          <w:bCs/>
        </w:rPr>
        <w:t xml:space="preserve">. Pénalités </w:t>
      </w:r>
    </w:p>
    <w:p w14:paraId="2664EF7F" w14:textId="47F3260C" w:rsidR="00440085" w:rsidRPr="009A2235" w:rsidRDefault="00440085" w:rsidP="00440085">
      <w:pPr>
        <w:spacing w:after="0" w:line="240" w:lineRule="auto"/>
        <w:jc w:val="both"/>
        <w:rPr>
          <w:rFonts w:ascii="Arial" w:hAnsi="Arial" w:cs="Arial"/>
        </w:rPr>
      </w:pPr>
    </w:p>
    <w:p w14:paraId="284AB5C0" w14:textId="35027414" w:rsidR="00440085" w:rsidRPr="004E6F08" w:rsidRDefault="00440085" w:rsidP="004E6F08">
      <w:pPr>
        <w:spacing w:after="12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6 – Autres </w:t>
      </w:r>
      <w:r w:rsidR="00314853">
        <w:rPr>
          <w:rFonts w:ascii="Arial" w:hAnsi="Arial" w:cs="Arial"/>
          <w:b/>
          <w:bCs/>
          <w:color w:val="002060"/>
          <w:sz w:val="26"/>
          <w:szCs w:val="26"/>
        </w:rPr>
        <w:t>articles</w:t>
      </w:r>
    </w:p>
    <w:p w14:paraId="3E0039F4" w14:textId="44CD8427" w:rsidR="00800CAA" w:rsidRDefault="00440085" w:rsidP="007A1C92">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2</w:t>
      </w:r>
      <w:r w:rsidR="004E6F08">
        <w:rPr>
          <w:rFonts w:ascii="Arial" w:hAnsi="Arial" w:cs="Arial"/>
          <w:b/>
          <w:bCs/>
        </w:rPr>
        <w:t>8</w:t>
      </w:r>
      <w:r w:rsidRPr="009A2235">
        <w:rPr>
          <w:rFonts w:ascii="Arial" w:hAnsi="Arial" w:cs="Arial"/>
          <w:b/>
          <w:bCs/>
        </w:rPr>
        <w:t xml:space="preserve">. </w:t>
      </w:r>
      <w:r>
        <w:rPr>
          <w:rFonts w:ascii="Arial" w:hAnsi="Arial" w:cs="Arial"/>
          <w:b/>
          <w:bCs/>
        </w:rPr>
        <w:t>Documents à produire par le titulaire</w:t>
      </w:r>
    </w:p>
    <w:p w14:paraId="18ADE23D" w14:textId="317E89D3" w:rsidR="007A1C92" w:rsidRDefault="007A1C92" w:rsidP="007A1C92">
      <w:pPr>
        <w:spacing w:after="0" w:line="240" w:lineRule="auto"/>
        <w:ind w:firstLine="426"/>
        <w:jc w:val="both"/>
        <w:rPr>
          <w:rFonts w:ascii="Arial" w:hAnsi="Arial" w:cs="Arial"/>
          <w:b/>
          <w:bCs/>
        </w:rPr>
      </w:pPr>
    </w:p>
    <w:p w14:paraId="1121EC13" w14:textId="760F59D1" w:rsidR="007A1C92" w:rsidRDefault="007A1C92" w:rsidP="007A1C92">
      <w:pPr>
        <w:spacing w:after="0" w:line="240" w:lineRule="auto"/>
        <w:ind w:firstLine="426"/>
        <w:jc w:val="both"/>
        <w:rPr>
          <w:rFonts w:ascii="Arial" w:hAnsi="Arial" w:cs="Arial"/>
          <w:b/>
          <w:bCs/>
        </w:rPr>
      </w:pPr>
    </w:p>
    <w:p w14:paraId="7DF96A40" w14:textId="143B58B8" w:rsidR="007A1C92" w:rsidRDefault="007A1C92">
      <w:pPr>
        <w:rPr>
          <w:rFonts w:ascii="Arial" w:hAnsi="Arial" w:cs="Arial"/>
        </w:rPr>
      </w:pPr>
    </w:p>
    <w:p w14:paraId="3E4F313A" w14:textId="35BEB135" w:rsidR="007A1C92" w:rsidRPr="007A1C92" w:rsidRDefault="007A1C92" w:rsidP="007A1C92">
      <w:pPr>
        <w:rPr>
          <w:rFonts w:ascii="Arial" w:hAnsi="Arial" w:cs="Arial"/>
        </w:rPr>
      </w:pPr>
      <w:r>
        <w:rPr>
          <w:rFonts w:ascii="Arial" w:hAnsi="Arial" w:cs="Arial"/>
          <w:noProof/>
        </w:rPr>
        <w:lastRenderedPageBreak/>
        <mc:AlternateContent>
          <mc:Choice Requires="wps">
            <w:drawing>
              <wp:anchor distT="0" distB="0" distL="114300" distR="114300" simplePos="0" relativeHeight="251658243" behindDoc="1" locked="0" layoutInCell="1" allowOverlap="1" wp14:anchorId="35ACD58C" wp14:editId="44526B19">
                <wp:simplePos x="0" y="0"/>
                <wp:positionH relativeFrom="page">
                  <wp:align>left</wp:align>
                </wp:positionH>
                <wp:positionV relativeFrom="paragraph">
                  <wp:posOffset>-900430</wp:posOffset>
                </wp:positionV>
                <wp:extent cx="7559675" cy="11235055"/>
                <wp:effectExtent l="0" t="0" r="22225" b="23495"/>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123505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75F54EEF" id="Rectangle 52" o:spid="_x0000_s1026" style="position:absolute;margin-left:0;margin-top:-70.9pt;width:595.25pt;height:884.65pt;z-index:-251658237;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" fillcolor="#d0ddf4" strokecolor="#b4c6e7 [1300]" strokeweight="1pt">
                <v:path arrowok="t"/>
                <w10:wrap anchorx="page"/>
              </v:rect>
            </w:pict>
          </mc:Fallback>
        </mc:AlternateContent>
      </w:r>
      <w:r>
        <w:rPr>
          <w:rFonts w:ascii="Arial" w:hAnsi="Arial" w:cs="Arial"/>
          <w:noProof/>
        </w:rPr>
        <mc:AlternateContent>
          <mc:Choice Requires="wps">
            <w:drawing>
              <wp:anchor distT="0" distB="0" distL="114300" distR="114300" simplePos="0" relativeHeight="251658240" behindDoc="0" locked="0" layoutInCell="1" allowOverlap="1" wp14:anchorId="109B3B83" wp14:editId="76EE4420">
                <wp:simplePos x="0" y="0"/>
                <wp:positionH relativeFrom="page">
                  <wp:posOffset>297180</wp:posOffset>
                </wp:positionH>
                <wp:positionV relativeFrom="paragraph">
                  <wp:posOffset>-557530</wp:posOffset>
                </wp:positionV>
                <wp:extent cx="6629400" cy="4031615"/>
                <wp:effectExtent l="0" t="0" r="0" b="0"/>
                <wp:wrapNone/>
                <wp:docPr id="50" name="Zone de texte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031615"/>
                        </a:xfrm>
                        <a:prstGeom prst="rect">
                          <a:avLst/>
                        </a:prstGeom>
                        <a:noFill/>
                      </wps:spPr>
                      <wps:txbx>
                        <w:txbxContent>
                          <w:p w14:paraId="4501597D" w14:textId="6581BC36" w:rsidR="00A26F16" w:rsidRPr="00FA38D6" w:rsidRDefault="00A26F16" w:rsidP="001D1966">
                            <w:pPr>
                              <w:rPr>
                                <w:rFonts w:ascii="Arial" w:hAnsi="Arial" w:cs="Arial"/>
                                <w:b/>
                                <w:bCs/>
                                <w:color w:val="1A428A"/>
                                <w:kern w:val="24"/>
                                <w:sz w:val="96"/>
                                <w:szCs w:val="96"/>
                              </w:rPr>
                            </w:pPr>
                            <w:r w:rsidRPr="00FA38D6">
                              <w:rPr>
                                <w:rFonts w:ascii="Arial" w:hAnsi="Arial" w:cs="Arial"/>
                                <w:b/>
                                <w:bCs/>
                                <w:color w:val="1A428A"/>
                                <w:kern w:val="24"/>
                                <w:sz w:val="96"/>
                                <w:szCs w:val="96"/>
                              </w:rPr>
                              <w:t xml:space="preserve">Partie 1 </w:t>
                            </w:r>
                          </w:p>
                          <w:p w14:paraId="624D0252" w14:textId="77777777" w:rsidR="00A26F16" w:rsidRPr="00FA38D6" w:rsidRDefault="00A26F16" w:rsidP="001D1966">
                            <w:pPr>
                              <w:rPr>
                                <w:rFonts w:ascii="Arial" w:hAnsi="Arial" w:cs="Arial"/>
                                <w:b/>
                                <w:bCs/>
                                <w:color w:val="1A428A"/>
                                <w:kern w:val="24"/>
                                <w:sz w:val="96"/>
                                <w:szCs w:val="96"/>
                              </w:rPr>
                            </w:pPr>
                          </w:p>
                          <w:p w14:paraId="5FD2D6FE" w14:textId="37D50C49" w:rsidR="00A26F16" w:rsidRPr="00FA38D6" w:rsidRDefault="00A26F16" w:rsidP="001D1966">
                            <w:pPr>
                              <w:rPr>
                                <w:rFonts w:ascii="Arial" w:hAnsi="Arial" w:cs="Arial"/>
                                <w:b/>
                                <w:bCs/>
                                <w:color w:val="1A428A"/>
                                <w:kern w:val="24"/>
                                <w:sz w:val="96"/>
                                <w:szCs w:val="96"/>
                              </w:rPr>
                            </w:pPr>
                            <w:r w:rsidRPr="00FA38D6">
                              <w:rPr>
                                <w:rFonts w:ascii="Arial" w:hAnsi="Arial" w:cs="Arial"/>
                                <w:b/>
                                <w:bCs/>
                                <w:color w:val="1A428A"/>
                                <w:kern w:val="24"/>
                                <w:sz w:val="96"/>
                                <w:szCs w:val="96"/>
                              </w:rPr>
                              <w:t>Description du marché</w:t>
                            </w: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type w14:anchorId="109B3B83" id="_x0000_t202" coordsize="21600,21600" o:spt="202" path="m,l,21600r21600,l21600,xe">
                <v:stroke joinstyle="miter"/>
                <v:path gradientshapeok="t" o:connecttype="rect"/>
              </v:shapetype>
              <v:shape id="Zone de texte 50" o:spid="_x0000_s1026" type="#_x0000_t202" style="position:absolute;margin-left:23.4pt;margin-top:-43.9pt;width:522pt;height:317.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" filled="f" stroked="f">
                <v:textbox>
                  <w:txbxContent>
                    <w:p w14:paraId="4501597D" w14:textId="6581BC36" w:rsidR="00A26F16" w:rsidRPr="00FA38D6" w:rsidRDefault="00A26F16" w:rsidP="001D1966">
                      <w:pPr>
                        <w:rPr>
                          <w:rFonts w:ascii="Arial" w:hAnsi="Arial" w:cs="Arial"/>
                          <w:b/>
                          <w:bCs/>
                          <w:color w:val="1A428A"/>
                          <w:kern w:val="24"/>
                          <w:sz w:val="96"/>
                          <w:szCs w:val="96"/>
                        </w:rPr>
                      </w:pPr>
                      <w:r w:rsidRPr="00FA38D6">
                        <w:rPr>
                          <w:rFonts w:ascii="Arial" w:hAnsi="Arial" w:cs="Arial"/>
                          <w:b/>
                          <w:bCs/>
                          <w:color w:val="1A428A"/>
                          <w:kern w:val="24"/>
                          <w:sz w:val="96"/>
                          <w:szCs w:val="96"/>
                        </w:rPr>
                        <w:t xml:space="preserve">Partie 1 </w:t>
                      </w:r>
                    </w:p>
                    <w:p w14:paraId="624D0252" w14:textId="77777777" w:rsidR="00A26F16" w:rsidRPr="00FA38D6" w:rsidRDefault="00A26F16" w:rsidP="001D1966">
                      <w:pPr>
                        <w:rPr>
                          <w:rFonts w:ascii="Arial" w:hAnsi="Arial" w:cs="Arial"/>
                          <w:b/>
                          <w:bCs/>
                          <w:color w:val="1A428A"/>
                          <w:kern w:val="24"/>
                          <w:sz w:val="96"/>
                          <w:szCs w:val="96"/>
                        </w:rPr>
                      </w:pPr>
                    </w:p>
                    <w:p w14:paraId="5FD2D6FE" w14:textId="37D50C49" w:rsidR="00A26F16" w:rsidRPr="00FA38D6" w:rsidRDefault="00A26F16" w:rsidP="001D1966">
                      <w:pPr>
                        <w:rPr>
                          <w:rFonts w:ascii="Arial" w:hAnsi="Arial" w:cs="Arial"/>
                          <w:b/>
                          <w:bCs/>
                          <w:color w:val="1A428A"/>
                          <w:kern w:val="24"/>
                          <w:sz w:val="96"/>
                          <w:szCs w:val="96"/>
                        </w:rPr>
                      </w:pPr>
                      <w:r w:rsidRPr="00FA38D6">
                        <w:rPr>
                          <w:rFonts w:ascii="Arial" w:hAnsi="Arial" w:cs="Arial"/>
                          <w:b/>
                          <w:bCs/>
                          <w:color w:val="1A428A"/>
                          <w:kern w:val="24"/>
                          <w:sz w:val="96"/>
                          <w:szCs w:val="96"/>
                        </w:rPr>
                        <w:t>Description du marché</w:t>
                      </w:r>
                    </w:p>
                  </w:txbxContent>
                </v:textbox>
                <w10:wrap anchorx="page"/>
              </v:shape>
            </w:pict>
          </mc:Fallback>
        </mc:AlternateContent>
      </w:r>
      <w:r w:rsidR="00684540">
        <w:rPr>
          <w:rFonts w:ascii="Arial" w:hAnsi="Arial" w:cs="Arial"/>
          <w:noProof/>
        </w:rPr>
        <mc:AlternateContent>
          <mc:Choice Requires="wps">
            <w:drawing>
              <wp:anchor distT="4294967295" distB="4294967295" distL="114300" distR="114300" simplePos="0" relativeHeight="251658241" behindDoc="0" locked="0" layoutInCell="1" allowOverlap="1" wp14:anchorId="44083023" wp14:editId="41C6ED70">
                <wp:simplePos x="0" y="0"/>
                <wp:positionH relativeFrom="page">
                  <wp:posOffset>-581025</wp:posOffset>
                </wp:positionH>
                <wp:positionV relativeFrom="paragraph">
                  <wp:posOffset>1061719</wp:posOffset>
                </wp:positionV>
                <wp:extent cx="6279515" cy="0"/>
                <wp:effectExtent l="0" t="38100" r="26035" b="19050"/>
                <wp:wrapNone/>
                <wp:docPr id="51" name="Connecteur droit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46E0E2E" id="Connecteur droit 51" o:spid="_x0000_s1026" style="position:absolute;z-index:251658241;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45.75pt,83.6pt" to="448.7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" strokecolor="#1ecad3" strokeweight="6pt">
                <v:stroke joinstyle="miter"/>
                <o:lock v:ext="edit" shapetype="f"/>
                <w10:wrap anchorx="page"/>
              </v:line>
            </w:pict>
          </mc:Fallback>
        </mc:AlternateContent>
      </w:r>
      <w:r w:rsidR="00D672FD">
        <w:rPr>
          <w:rFonts w:ascii="Arial" w:hAnsi="Arial" w:cs="Arial"/>
        </w:rPr>
        <w:br w:type="page"/>
      </w:r>
      <w:bookmarkStart w:id="0" w:name="_Article_1_-"/>
      <w:bookmarkStart w:id="1" w:name="_Toc80951807"/>
      <w:bookmarkEnd w:id="0"/>
    </w:p>
    <w:p w14:paraId="1BE66530" w14:textId="478116A9" w:rsidR="00BB154E" w:rsidRPr="00343F8C" w:rsidRDefault="00182D2C" w:rsidP="00F84BDE">
      <w:pPr>
        <w:pStyle w:val="Titre1"/>
        <w:rPr>
          <w:rStyle w:val="Titre2Car"/>
          <w:rFonts w:cs="Arial"/>
          <w:b/>
          <w:sz w:val="48"/>
          <w:szCs w:val="32"/>
        </w:rPr>
      </w:pPr>
      <w:r w:rsidRPr="00343F8C">
        <w:rPr>
          <w:rFonts w:cs="Arial"/>
        </w:rPr>
        <w:lastRenderedPageBreak/>
        <w:t xml:space="preserve">Article </w:t>
      </w:r>
      <w:r w:rsidRPr="00343F8C">
        <w:rPr>
          <w:rStyle w:val="Titre2Car"/>
          <w:rFonts w:cs="Arial"/>
          <w:b/>
          <w:sz w:val="48"/>
          <w:szCs w:val="32"/>
        </w:rPr>
        <w:t>1</w:t>
      </w:r>
      <w:r w:rsidR="00BB154E" w:rsidRPr="00343F8C">
        <w:rPr>
          <w:rStyle w:val="Titre2Car"/>
          <w:rFonts w:cs="Arial"/>
          <w:b/>
          <w:sz w:val="48"/>
          <w:szCs w:val="32"/>
        </w:rPr>
        <w:t xml:space="preserve"> </w:t>
      </w:r>
      <w:r w:rsidR="0080771F">
        <w:rPr>
          <w:rStyle w:val="Titre2Car"/>
          <w:rFonts w:cs="Arial"/>
          <w:b/>
          <w:sz w:val="48"/>
          <w:szCs w:val="32"/>
        </w:rPr>
        <w:t>–</w:t>
      </w:r>
      <w:r w:rsidR="00BB154E" w:rsidRPr="00343F8C">
        <w:rPr>
          <w:rStyle w:val="Titre2Car"/>
          <w:rFonts w:cs="Arial"/>
          <w:b/>
          <w:sz w:val="48"/>
          <w:szCs w:val="32"/>
        </w:rPr>
        <w:t xml:space="preserve"> </w:t>
      </w:r>
      <w:bookmarkEnd w:id="1"/>
      <w:r w:rsidR="0080771F">
        <w:rPr>
          <w:rStyle w:val="Titre2Car"/>
          <w:rFonts w:cs="Arial"/>
          <w:b/>
          <w:sz w:val="48"/>
          <w:szCs w:val="32"/>
        </w:rPr>
        <w:t>Parties cocontractantes</w:t>
      </w:r>
    </w:p>
    <w:p w14:paraId="5ED8E59B" w14:textId="5A67F5E8" w:rsidR="005F4F72" w:rsidRPr="008116AB" w:rsidRDefault="00684540" w:rsidP="008116AB">
      <w:pPr>
        <w:spacing w:line="240" w:lineRule="auto"/>
        <w:jc w:val="both"/>
        <w:rPr>
          <w:rFonts w:ascii="Arial" w:hAnsi="Arial" w:cs="Arial"/>
        </w:rPr>
      </w:pPr>
      <w:r>
        <w:rPr>
          <w:rFonts w:ascii="Arial" w:hAnsi="Arial" w:cs="Arial"/>
          <w:noProof/>
        </w:rPr>
        <mc:AlternateContent>
          <mc:Choice Requires="wps">
            <w:drawing>
              <wp:anchor distT="4294967295" distB="4294967295" distL="114300" distR="114300" simplePos="0" relativeHeight="251658242" behindDoc="0" locked="0" layoutInCell="1" allowOverlap="1" wp14:anchorId="397806E5" wp14:editId="2D5CC667">
                <wp:simplePos x="0" y="0"/>
                <wp:positionH relativeFrom="page">
                  <wp:posOffset>730250</wp:posOffset>
                </wp:positionH>
                <wp:positionV relativeFrom="paragraph">
                  <wp:posOffset>35559</wp:posOffset>
                </wp:positionV>
                <wp:extent cx="6279515" cy="0"/>
                <wp:effectExtent l="0" t="38100" r="26035" b="19050"/>
                <wp:wrapNone/>
                <wp:docPr id="49" name="Connecteur droit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DC8B51" id="Connecteur droit 49" o:spid="_x0000_s1026" style="position:absolute;z-index:25165824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7.5pt,2.8pt" to="551.9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" strokecolor="#1ecad3" strokeweight="6pt">
                <v:stroke joinstyle="miter"/>
                <o:lock v:ext="edit" shapetype="f"/>
                <w10:wrap anchorx="page"/>
              </v:line>
            </w:pict>
          </mc:Fallback>
        </mc:AlternateContent>
      </w:r>
    </w:p>
    <w:p w14:paraId="0DBCE355" w14:textId="7D4DA693" w:rsidR="0080771F" w:rsidRPr="0080771F" w:rsidRDefault="0080771F" w:rsidP="0080771F">
      <w:pPr>
        <w:autoSpaceDE w:val="0"/>
        <w:autoSpaceDN w:val="0"/>
        <w:adjustRightInd w:val="0"/>
        <w:spacing w:after="0" w:line="240" w:lineRule="auto"/>
        <w:rPr>
          <w:rFonts w:ascii="Arial" w:hAnsi="Arial" w:cs="Arial"/>
          <w:color w:val="000000"/>
        </w:rPr>
      </w:pPr>
      <w:r w:rsidRPr="0080771F">
        <w:rPr>
          <w:rFonts w:ascii="Arial" w:hAnsi="Arial" w:cs="Arial"/>
          <w:color w:val="000000"/>
        </w:rPr>
        <w:t xml:space="preserve">Le présent </w:t>
      </w:r>
      <w:r w:rsidR="006424C3">
        <w:rPr>
          <w:rFonts w:ascii="Arial" w:hAnsi="Arial" w:cs="Arial"/>
          <w:color w:val="000000"/>
        </w:rPr>
        <w:t xml:space="preserve">marché </w:t>
      </w:r>
      <w:r w:rsidRPr="0080771F">
        <w:rPr>
          <w:rFonts w:ascii="Arial" w:hAnsi="Arial" w:cs="Arial"/>
          <w:color w:val="000000"/>
        </w:rPr>
        <w:t xml:space="preserve">est conclu entre : </w:t>
      </w:r>
    </w:p>
    <w:p w14:paraId="48CCA7C1" w14:textId="77777777" w:rsidR="0080771F" w:rsidRPr="0080771F" w:rsidRDefault="0080771F" w:rsidP="0080771F">
      <w:pPr>
        <w:autoSpaceDE w:val="0"/>
        <w:autoSpaceDN w:val="0"/>
        <w:adjustRightInd w:val="0"/>
        <w:spacing w:after="0" w:line="240" w:lineRule="auto"/>
        <w:rPr>
          <w:rFonts w:ascii="Arial" w:hAnsi="Arial" w:cs="Arial"/>
          <w:color w:val="000000"/>
        </w:rPr>
      </w:pPr>
    </w:p>
    <w:p w14:paraId="2F9B100F" w14:textId="77777777" w:rsidR="00AE3347" w:rsidRPr="006E7A99" w:rsidRDefault="00AE3347" w:rsidP="00CF65DB">
      <w:pPr>
        <w:pStyle w:val="Paragraphedeliste"/>
        <w:numPr>
          <w:ilvl w:val="0"/>
          <w:numId w:val="8"/>
        </w:numPr>
        <w:autoSpaceDE w:val="0"/>
        <w:autoSpaceDN w:val="0"/>
        <w:adjustRightInd w:val="0"/>
        <w:spacing w:after="0" w:line="240" w:lineRule="auto"/>
        <w:ind w:left="709"/>
        <w:jc w:val="both"/>
        <w:rPr>
          <w:rFonts w:ascii="Arial" w:hAnsi="Arial" w:cs="Arial"/>
          <w:color w:val="000000"/>
        </w:rPr>
      </w:pPr>
      <w:r w:rsidRPr="00AE3347">
        <w:rPr>
          <w:rFonts w:ascii="Arial" w:hAnsi="Arial" w:cs="Arial"/>
          <w:b/>
          <w:bCs/>
          <w:color w:val="000000"/>
        </w:rPr>
        <w:t>Union pour le Recouvrement des cotisations de Sécurité Sociale et d’Allocation Familiale d’Ile de France (Urssaf Ile de France)</w:t>
      </w:r>
      <w:r w:rsidRPr="006E7A99">
        <w:rPr>
          <w:rFonts w:ascii="Arial" w:hAnsi="Arial" w:cs="Arial"/>
          <w:color w:val="000000"/>
        </w:rPr>
        <w:t xml:space="preserve">, représentée par son directeur, ou son délégataire habilité, ci-après « l’URSSAF IDF ». </w:t>
      </w:r>
    </w:p>
    <w:p w14:paraId="6AC3E457" w14:textId="77777777"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781BD616" w14:textId="26AE6A82" w:rsidR="00AE3347" w:rsidRPr="006E7A99" w:rsidRDefault="00AE3347" w:rsidP="006E7A99">
      <w:pPr>
        <w:autoSpaceDE w:val="0"/>
        <w:autoSpaceDN w:val="0"/>
        <w:adjustRightInd w:val="0"/>
        <w:spacing w:after="0" w:line="240" w:lineRule="auto"/>
        <w:ind w:left="709"/>
        <w:jc w:val="both"/>
        <w:rPr>
          <w:rFonts w:ascii="Arial" w:hAnsi="Arial" w:cs="Arial"/>
          <w:color w:val="000000"/>
        </w:rPr>
      </w:pPr>
      <w:r w:rsidRPr="006E7A99">
        <w:rPr>
          <w:rFonts w:ascii="Arial" w:hAnsi="Arial" w:cs="Arial"/>
          <w:color w:val="000000"/>
        </w:rPr>
        <w:t>Adresse postale : 22/24 rue de Lagny - 93100 Montreuil</w:t>
      </w:r>
    </w:p>
    <w:p w14:paraId="0C38CED4" w14:textId="7A634712"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4DAA763F" w14:textId="7017E302" w:rsidR="00AE3347" w:rsidRPr="006E7A99" w:rsidRDefault="006E7A99" w:rsidP="006E7A99">
      <w:pPr>
        <w:autoSpaceDE w:val="0"/>
        <w:autoSpaceDN w:val="0"/>
        <w:adjustRightInd w:val="0"/>
        <w:spacing w:after="0" w:line="240" w:lineRule="auto"/>
        <w:ind w:left="709"/>
        <w:jc w:val="both"/>
        <w:rPr>
          <w:rFonts w:ascii="Arial" w:hAnsi="Arial" w:cs="Arial"/>
          <w:color w:val="000000"/>
        </w:rPr>
      </w:pPr>
      <w:r w:rsidRPr="006E7A99">
        <w:rPr>
          <w:rFonts w:ascii="Arial" w:hAnsi="Arial" w:cs="Arial"/>
          <w:color w:val="000000"/>
        </w:rPr>
        <w:t>Comptable assignataire : Monsieur le Directeur comptable et financier de l'Union pour le Recouvrement des cotisations de Sécurité Sociale et d'Allocations Familiales Ile de France.</w:t>
      </w:r>
    </w:p>
    <w:p w14:paraId="123BB7C7" w14:textId="77777777" w:rsidR="00AE3347" w:rsidRDefault="00AE3347" w:rsidP="00F30DAC">
      <w:pPr>
        <w:autoSpaceDE w:val="0"/>
        <w:autoSpaceDN w:val="0"/>
        <w:adjustRightInd w:val="0"/>
        <w:spacing w:after="0" w:line="240" w:lineRule="auto"/>
        <w:ind w:left="709"/>
        <w:rPr>
          <w:rFonts w:ascii="Arial" w:hAnsi="Arial" w:cs="Arial"/>
          <w:b/>
          <w:bCs/>
          <w:color w:val="000000"/>
        </w:rPr>
      </w:pPr>
    </w:p>
    <w:p w14:paraId="76D9EF30" w14:textId="3731F2C8" w:rsidR="00EA0C4B" w:rsidRDefault="00EA0C4B" w:rsidP="00F30DAC">
      <w:pPr>
        <w:autoSpaceDE w:val="0"/>
        <w:autoSpaceDN w:val="0"/>
        <w:adjustRightInd w:val="0"/>
        <w:spacing w:after="0" w:line="240" w:lineRule="auto"/>
        <w:ind w:left="709"/>
        <w:rPr>
          <w:rFonts w:ascii="Arial" w:hAnsi="Arial" w:cs="Arial"/>
          <w:b/>
          <w:bCs/>
          <w:color w:val="000000"/>
        </w:rPr>
      </w:pPr>
      <w:proofErr w:type="gramStart"/>
      <w:r>
        <w:rPr>
          <w:rFonts w:ascii="Arial" w:hAnsi="Arial" w:cs="Arial"/>
          <w:b/>
          <w:bCs/>
          <w:color w:val="000000"/>
        </w:rPr>
        <w:t>et</w:t>
      </w:r>
      <w:proofErr w:type="gramEnd"/>
    </w:p>
    <w:p w14:paraId="3BAF9464" w14:textId="77777777" w:rsidR="00F30DAC" w:rsidRPr="0080771F" w:rsidRDefault="00F30DAC" w:rsidP="00F30DAC">
      <w:pPr>
        <w:autoSpaceDE w:val="0"/>
        <w:autoSpaceDN w:val="0"/>
        <w:adjustRightInd w:val="0"/>
        <w:spacing w:after="0" w:line="240" w:lineRule="auto"/>
        <w:ind w:left="709"/>
        <w:rPr>
          <w:rFonts w:ascii="Arial" w:hAnsi="Arial" w:cs="Arial"/>
          <w:b/>
          <w:bCs/>
          <w:color w:val="000000"/>
        </w:rPr>
      </w:pPr>
    </w:p>
    <w:p w14:paraId="33E7F572" w14:textId="26FC535C" w:rsidR="00EA0C4B" w:rsidRPr="00EA0C4B" w:rsidRDefault="0080771F" w:rsidP="00CF65DB">
      <w:pPr>
        <w:pStyle w:val="Paragraphedeliste"/>
        <w:numPr>
          <w:ilvl w:val="0"/>
          <w:numId w:val="5"/>
        </w:numPr>
        <w:autoSpaceDE w:val="0"/>
        <w:autoSpaceDN w:val="0"/>
        <w:adjustRightInd w:val="0"/>
        <w:spacing w:after="0" w:line="240" w:lineRule="auto"/>
        <w:jc w:val="both"/>
        <w:rPr>
          <w:rFonts w:ascii="Arial" w:hAnsi="Arial" w:cs="Arial"/>
        </w:rPr>
      </w:pPr>
      <w:r w:rsidRPr="00EA0C4B">
        <w:rPr>
          <w:rFonts w:ascii="Arial" w:hAnsi="Arial" w:cs="Arial"/>
          <w:b/>
          <w:bCs/>
          <w:color w:val="000000"/>
        </w:rPr>
        <w:t xml:space="preserve">L’entreprise </w:t>
      </w:r>
      <w:r w:rsidR="00AB054F">
        <w:rPr>
          <w:rFonts w:ascii="Arial" w:hAnsi="Arial" w:cs="Arial"/>
          <w:b/>
          <w:bCs/>
          <w:color w:val="000000"/>
        </w:rPr>
        <w:t>titulaire</w:t>
      </w:r>
      <w:r w:rsidRPr="00EA0C4B">
        <w:rPr>
          <w:rFonts w:ascii="Arial" w:hAnsi="Arial" w:cs="Arial"/>
          <w:b/>
          <w:bCs/>
          <w:color w:val="000000"/>
        </w:rPr>
        <w:t xml:space="preserve"> </w:t>
      </w:r>
      <w:r w:rsidR="006424C3">
        <w:rPr>
          <w:rFonts w:ascii="Arial" w:hAnsi="Arial" w:cs="Arial"/>
          <w:b/>
          <w:bCs/>
          <w:color w:val="000000"/>
        </w:rPr>
        <w:t>du marché</w:t>
      </w:r>
      <w:r w:rsidRPr="00EA0C4B">
        <w:rPr>
          <w:rFonts w:ascii="Arial" w:hAnsi="Arial" w:cs="Arial"/>
          <w:color w:val="000000"/>
        </w:rPr>
        <w:t xml:space="preserve">, dénommée « le </w:t>
      </w:r>
      <w:r w:rsidR="00AB054F">
        <w:rPr>
          <w:rFonts w:ascii="Arial" w:hAnsi="Arial" w:cs="Arial"/>
          <w:color w:val="000000"/>
        </w:rPr>
        <w:t>Titulaire</w:t>
      </w:r>
      <w:r w:rsidRPr="00EA0C4B">
        <w:rPr>
          <w:rFonts w:ascii="Arial" w:hAnsi="Arial" w:cs="Arial"/>
          <w:color w:val="000000"/>
        </w:rPr>
        <w:t xml:space="preserve"> ». </w:t>
      </w:r>
    </w:p>
    <w:p w14:paraId="322042E8" w14:textId="77777777" w:rsidR="00EA0C4B" w:rsidRDefault="00EA0C4B" w:rsidP="00EA0C4B">
      <w:pPr>
        <w:pStyle w:val="Paragraphedeliste"/>
        <w:autoSpaceDE w:val="0"/>
        <w:autoSpaceDN w:val="0"/>
        <w:adjustRightInd w:val="0"/>
        <w:spacing w:after="0" w:line="240" w:lineRule="auto"/>
        <w:jc w:val="both"/>
        <w:rPr>
          <w:rFonts w:ascii="Arial" w:hAnsi="Arial" w:cs="Arial"/>
          <w:b/>
          <w:bCs/>
          <w:color w:val="000000"/>
        </w:rPr>
      </w:pPr>
    </w:p>
    <w:p w14:paraId="41E449C3" w14:textId="1AE470AA" w:rsidR="0080771F" w:rsidRPr="00EA0C4B" w:rsidRDefault="0080771F" w:rsidP="00EA0C4B">
      <w:pPr>
        <w:pStyle w:val="Paragraphedeliste"/>
        <w:autoSpaceDE w:val="0"/>
        <w:autoSpaceDN w:val="0"/>
        <w:adjustRightInd w:val="0"/>
        <w:spacing w:after="0" w:line="240" w:lineRule="auto"/>
        <w:jc w:val="both"/>
        <w:rPr>
          <w:rFonts w:ascii="Arial" w:hAnsi="Arial" w:cs="Arial"/>
        </w:rPr>
      </w:pPr>
      <w:r w:rsidRPr="00EA0C4B">
        <w:rPr>
          <w:rFonts w:ascii="Arial" w:hAnsi="Arial" w:cs="Arial"/>
        </w:rPr>
        <w:t xml:space="preserve">En cas de groupement d'opérateurs économiques, le « </w:t>
      </w:r>
      <w:r w:rsidR="00AB054F">
        <w:rPr>
          <w:rFonts w:ascii="Arial" w:hAnsi="Arial" w:cs="Arial"/>
        </w:rPr>
        <w:t>titulaire</w:t>
      </w:r>
      <w:r w:rsidRPr="00EA0C4B">
        <w:rPr>
          <w:rFonts w:ascii="Arial" w:hAnsi="Arial" w:cs="Arial"/>
        </w:rPr>
        <w:t xml:space="preserve"> » désigne le groupement, représenté par son mandataire</w:t>
      </w:r>
      <w:r w:rsidRPr="00EA0C4B">
        <w:rPr>
          <w:rFonts w:ascii="Arial" w:hAnsi="Arial" w:cs="Arial"/>
          <w:color w:val="000000"/>
        </w:rPr>
        <w:t>.</w:t>
      </w:r>
    </w:p>
    <w:p w14:paraId="7485C828" w14:textId="77777777" w:rsidR="0080771F" w:rsidRPr="00343F8C" w:rsidRDefault="0080771F" w:rsidP="00182D2C">
      <w:pPr>
        <w:spacing w:line="240" w:lineRule="auto"/>
        <w:jc w:val="both"/>
        <w:rPr>
          <w:rFonts w:ascii="Arial" w:hAnsi="Arial" w:cs="Arial"/>
        </w:rPr>
      </w:pPr>
    </w:p>
    <w:p w14:paraId="58D06B48" w14:textId="623EA7CE" w:rsidR="00E571FC" w:rsidRDefault="00BD1A1F" w:rsidP="00BD1A1F">
      <w:pPr>
        <w:pStyle w:val="Titre1"/>
      </w:pPr>
      <w:bookmarkStart w:id="2" w:name="_Article_2._Représentation"/>
      <w:bookmarkEnd w:id="2"/>
      <w:r>
        <w:t>Article 2.</w:t>
      </w:r>
      <w:r w:rsidRPr="00343F8C">
        <w:t xml:space="preserve"> </w:t>
      </w:r>
      <w:r w:rsidR="00E571FC">
        <w:t>Pièces contractuelles</w:t>
      </w:r>
    </w:p>
    <w:p w14:paraId="1602DA88" w14:textId="18B88758" w:rsidR="00E571FC" w:rsidRPr="00E571FC" w:rsidRDefault="00B1441B" w:rsidP="00B1441B">
      <w:pPr>
        <w:spacing w:before="180" w:after="0"/>
        <w:jc w:val="both"/>
        <w:rPr>
          <w:rFonts w:ascii="Arial" w:hAnsi="Arial" w:cs="Arial"/>
        </w:rPr>
      </w:pPr>
      <w:r>
        <w:rPr>
          <w:noProof/>
        </w:rPr>
        <mc:AlternateContent>
          <mc:Choice Requires="wps">
            <w:drawing>
              <wp:anchor distT="4294967295" distB="4294967295" distL="114300" distR="114300" simplePos="0" relativeHeight="251658279" behindDoc="0" locked="0" layoutInCell="1" allowOverlap="1" wp14:anchorId="397806E5" wp14:editId="332FFCA2">
                <wp:simplePos x="0" y="0"/>
                <wp:positionH relativeFrom="page">
                  <wp:posOffset>730250</wp:posOffset>
                </wp:positionH>
                <wp:positionV relativeFrom="paragraph">
                  <wp:posOffset>7620</wp:posOffset>
                </wp:positionV>
                <wp:extent cx="6279515" cy="0"/>
                <wp:effectExtent l="0" t="38100" r="26035" b="19050"/>
                <wp:wrapNone/>
                <wp:docPr id="48" name="Connecteur droit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D629CF" id="Connecteur droit 48" o:spid="_x0000_s1026" style="position:absolute;z-index:251658279;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7.5pt,.6pt" to="551.9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" strokecolor="#1ecad3" strokeweight="6pt">
                <v:stroke joinstyle="miter"/>
                <o:lock v:ext="edit" shapetype="f"/>
                <w10:wrap anchorx="page"/>
              </v:line>
            </w:pict>
          </mc:Fallback>
        </mc:AlternateContent>
      </w:r>
      <w:r w:rsidR="00E571FC">
        <w:br/>
      </w:r>
      <w:r w:rsidR="00E571FC" w:rsidRPr="00E571FC">
        <w:rPr>
          <w:rFonts w:ascii="Arial" w:hAnsi="Arial" w:cs="Arial"/>
        </w:rPr>
        <w:t>L’URSSAF IDF est un pouvoir adjudicateur au sens du code de la commande publique. Le code de la commande publique s’applique pour l’exécution du présent marché.</w:t>
      </w:r>
    </w:p>
    <w:p w14:paraId="7962EEF8" w14:textId="57DE9936" w:rsidR="00E571FC" w:rsidRPr="00E571FC" w:rsidRDefault="00E571FC" w:rsidP="00E571FC">
      <w:pPr>
        <w:spacing w:after="0"/>
        <w:jc w:val="both"/>
        <w:rPr>
          <w:rFonts w:ascii="Arial" w:hAnsi="Arial" w:cs="Arial"/>
        </w:rPr>
      </w:pPr>
    </w:p>
    <w:p w14:paraId="11A891B3" w14:textId="29083C8C" w:rsidR="00E571FC" w:rsidRPr="00426A62" w:rsidRDefault="00E571FC" w:rsidP="00E74469">
      <w:pPr>
        <w:spacing w:after="0"/>
        <w:jc w:val="both"/>
        <w:rPr>
          <w:rFonts w:ascii="Arial" w:hAnsi="Arial" w:cs="Arial"/>
        </w:rPr>
      </w:pPr>
      <w:r w:rsidRPr="00426A62">
        <w:rPr>
          <w:rFonts w:ascii="Arial" w:hAnsi="Arial" w:cs="Arial"/>
        </w:rPr>
        <w:t xml:space="preserve">Le cahier des clauses administratives générales (CCAG) </w:t>
      </w:r>
      <w:r w:rsidR="009A7123">
        <w:rPr>
          <w:rFonts w:ascii="Arial" w:hAnsi="Arial" w:cs="Arial"/>
        </w:rPr>
        <w:t>Prestations Intellectuelles</w:t>
      </w:r>
      <w:r w:rsidR="00E74469" w:rsidRPr="00426A62">
        <w:rPr>
          <w:rFonts w:ascii="Arial" w:hAnsi="Arial" w:cs="Arial"/>
        </w:rPr>
        <w:t xml:space="preserve"> </w:t>
      </w:r>
      <w:r w:rsidRPr="00426A62">
        <w:rPr>
          <w:rFonts w:ascii="Arial" w:hAnsi="Arial" w:cs="Arial"/>
        </w:rPr>
        <w:t xml:space="preserve">de l’URSSAF IDF </w:t>
      </w:r>
      <w:r w:rsidR="00370205" w:rsidRPr="00426A62">
        <w:rPr>
          <w:rFonts w:ascii="Arial" w:hAnsi="Arial" w:cs="Arial"/>
        </w:rPr>
        <w:t xml:space="preserve">dans sa version de septembre 2021 </w:t>
      </w:r>
      <w:r w:rsidRPr="00426A62">
        <w:rPr>
          <w:rFonts w:ascii="Arial" w:hAnsi="Arial" w:cs="Arial"/>
        </w:rPr>
        <w:t xml:space="preserve">s’applique pour l’exécution du présent </w:t>
      </w:r>
      <w:r w:rsidR="006424C3" w:rsidRPr="00426A62">
        <w:rPr>
          <w:rFonts w:ascii="Arial" w:hAnsi="Arial" w:cs="Arial"/>
        </w:rPr>
        <w:t>marché.</w:t>
      </w:r>
    </w:p>
    <w:p w14:paraId="477E8C67" w14:textId="5CDD2B40" w:rsidR="00E74469" w:rsidRPr="00426A62" w:rsidRDefault="00E74469" w:rsidP="00E74469">
      <w:pPr>
        <w:spacing w:after="0"/>
        <w:jc w:val="both"/>
        <w:rPr>
          <w:rFonts w:ascii="Arial" w:hAnsi="Arial" w:cs="Arial"/>
        </w:rPr>
      </w:pPr>
    </w:p>
    <w:p w14:paraId="67EAC761" w14:textId="34EFD3B1" w:rsidR="008116AB" w:rsidRDefault="00E74469" w:rsidP="008116AB">
      <w:pPr>
        <w:spacing w:after="120"/>
        <w:jc w:val="both"/>
        <w:rPr>
          <w:rFonts w:ascii="Arial" w:hAnsi="Arial" w:cs="Arial"/>
        </w:rPr>
      </w:pPr>
      <w:r>
        <w:rPr>
          <w:rFonts w:ascii="Arial" w:hAnsi="Arial" w:cs="Arial"/>
        </w:rPr>
        <w:t>Les pièces contractuelles et leur ordre de priorité sont ceux fixés par l’article 1 du CCAG-</w:t>
      </w:r>
      <w:r w:rsidR="009A7123">
        <w:rPr>
          <w:rFonts w:ascii="Arial" w:hAnsi="Arial" w:cs="Arial"/>
        </w:rPr>
        <w:t>PI</w:t>
      </w:r>
      <w:r>
        <w:rPr>
          <w:rFonts w:ascii="Arial" w:hAnsi="Arial" w:cs="Arial"/>
        </w:rPr>
        <w:t xml:space="preserve"> de l’URSSAF IDF.</w:t>
      </w:r>
    </w:p>
    <w:p w14:paraId="15B287B6" w14:textId="77777777" w:rsidR="008116AB" w:rsidRPr="008116AB" w:rsidRDefault="008116AB" w:rsidP="008116AB">
      <w:pPr>
        <w:spacing w:after="0"/>
        <w:jc w:val="both"/>
        <w:rPr>
          <w:rFonts w:ascii="Arial" w:hAnsi="Arial" w:cs="Arial"/>
        </w:rPr>
      </w:pPr>
    </w:p>
    <w:p w14:paraId="666C963E" w14:textId="1D9D6664" w:rsidR="00BD1A1F" w:rsidRDefault="00E571FC" w:rsidP="00B1441B">
      <w:pPr>
        <w:pStyle w:val="Titre1"/>
        <w:spacing w:before="0" w:after="60"/>
      </w:pPr>
      <w:r>
        <w:t xml:space="preserve">Article 3. </w:t>
      </w:r>
      <w:r w:rsidR="00600087">
        <w:t>Objet du marché</w:t>
      </w:r>
    </w:p>
    <w:p w14:paraId="5949D13B" w14:textId="0BEFE3B1" w:rsidR="008116AB" w:rsidRPr="008116AB" w:rsidRDefault="008116AB" w:rsidP="008116AB">
      <w:pPr>
        <w:spacing w:after="60"/>
      </w:pPr>
      <w:r>
        <w:rPr>
          <w:noProof/>
        </w:rPr>
        <mc:AlternateContent>
          <mc:Choice Requires="wps">
            <w:drawing>
              <wp:anchor distT="4294967294" distB="4294967294" distL="114300" distR="114300" simplePos="0" relativeHeight="251658244" behindDoc="0" locked="0" layoutInCell="1" allowOverlap="1" wp14:anchorId="60CD3AC6" wp14:editId="7606BA4D">
                <wp:simplePos x="0" y="0"/>
                <wp:positionH relativeFrom="margin">
                  <wp:align>left</wp:align>
                </wp:positionH>
                <wp:positionV relativeFrom="paragraph">
                  <wp:posOffset>56515</wp:posOffset>
                </wp:positionV>
                <wp:extent cx="6279515" cy="0"/>
                <wp:effectExtent l="0" t="38100" r="45085" b="38100"/>
                <wp:wrapNone/>
                <wp:docPr id="47" name="Connecteur droit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83DF7AF" id="Connecteur droit 47" o:spid="_x0000_s1026" style="position:absolute;z-index:251658244;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4.45pt" to="494.4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" strokecolor="#1ecad3" strokeweight="6pt">
                <v:stroke joinstyle="miter"/>
                <o:lock v:ext="edit" shapetype="f"/>
                <w10:wrap anchorx="margin"/>
              </v:line>
            </w:pict>
          </mc:Fallback>
        </mc:AlternateContent>
      </w:r>
    </w:p>
    <w:p w14:paraId="691E7E81" w14:textId="16CE85CE" w:rsidR="00E571FC" w:rsidRDefault="00845F69" w:rsidP="008116AB">
      <w:pPr>
        <w:spacing w:after="120" w:line="240" w:lineRule="auto"/>
        <w:jc w:val="both"/>
        <w:rPr>
          <w:rFonts w:ascii="Arial" w:hAnsi="Arial" w:cs="Arial"/>
        </w:rPr>
      </w:pPr>
      <w:r w:rsidRPr="00845F69">
        <w:rPr>
          <w:rFonts w:ascii="Arial" w:hAnsi="Arial" w:cs="Arial"/>
        </w:rPr>
        <w:t>Le présent marché a pour objet la réalisation d’une mission d’Assistance à Maîtrise d’Ouvrage (AMO) pour le pilotage, l’optimisation et l’amélioration des prestations de maintenance des systèmes CVC (Chauffage, Ventilation, Climatisation) des immeubles exploités par l’URSSAF Île-de-France.</w:t>
      </w:r>
    </w:p>
    <w:p w14:paraId="227C7263" w14:textId="77777777" w:rsidR="008116AB" w:rsidRPr="00845F69" w:rsidRDefault="008116AB" w:rsidP="008116AB">
      <w:pPr>
        <w:spacing w:after="120" w:line="240" w:lineRule="auto"/>
        <w:jc w:val="both"/>
        <w:rPr>
          <w:rFonts w:ascii="Arial" w:eastAsia="Times New Roman" w:hAnsi="Arial" w:cs="Arial"/>
          <w:color w:val="000000" w:themeColor="text1"/>
          <w:lang w:eastAsia="fr-FR"/>
        </w:rPr>
      </w:pPr>
    </w:p>
    <w:p w14:paraId="1CCAA822" w14:textId="63AC204A" w:rsidR="00596E31" w:rsidRDefault="00AB19E4" w:rsidP="003630F1">
      <w:pPr>
        <w:pStyle w:val="Titre1"/>
      </w:pPr>
      <w:r>
        <w:rPr>
          <w:noProof/>
        </w:rPr>
        <mc:AlternateContent>
          <mc:Choice Requires="wps">
            <w:drawing>
              <wp:anchor distT="4294967294" distB="4294967294" distL="114300" distR="114300" simplePos="0" relativeHeight="251658257" behindDoc="0" locked="0" layoutInCell="1" allowOverlap="1" wp14:anchorId="60CD3AC6" wp14:editId="4EF33B20">
                <wp:simplePos x="0" y="0"/>
                <wp:positionH relativeFrom="margin">
                  <wp:posOffset>-30480</wp:posOffset>
                </wp:positionH>
                <wp:positionV relativeFrom="paragraph">
                  <wp:posOffset>466090</wp:posOffset>
                </wp:positionV>
                <wp:extent cx="6279515" cy="0"/>
                <wp:effectExtent l="0" t="38100" r="45085" b="38100"/>
                <wp:wrapNone/>
                <wp:docPr id="46" name="Connecteur droit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8EEDBAC" id="Connecteur droit 46" o:spid="_x0000_s1026" style="position:absolute;z-index:251658257;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4pt,36.7pt" to="492.0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" strokecolor="#1ecad3" strokeweight="6pt">
                <v:stroke joinstyle="miter"/>
                <o:lock v:ext="edit" shapetype="f"/>
                <w10:wrap anchorx="margin"/>
              </v:line>
            </w:pict>
          </mc:Fallback>
        </mc:AlternateContent>
      </w:r>
      <w:r w:rsidR="00596E31">
        <w:t xml:space="preserve">Article </w:t>
      </w:r>
      <w:r w:rsidR="00D364FE">
        <w:t>4</w:t>
      </w:r>
      <w:r w:rsidR="00596E31">
        <w:t xml:space="preserve">. Forme du marché </w:t>
      </w:r>
    </w:p>
    <w:p w14:paraId="0BD37B58" w14:textId="7BBB8361" w:rsidR="002F098A" w:rsidRDefault="002F098A" w:rsidP="00F661B4">
      <w:pPr>
        <w:spacing w:after="0"/>
        <w:jc w:val="both"/>
        <w:rPr>
          <w:rFonts w:ascii="Arial" w:hAnsi="Arial" w:cs="Arial"/>
        </w:rPr>
      </w:pPr>
    </w:p>
    <w:p w14:paraId="59D35898" w14:textId="77777777" w:rsidR="00845F69" w:rsidRPr="005B06EB" w:rsidRDefault="00845F69" w:rsidP="00845F69">
      <w:pPr>
        <w:pStyle w:val="Sansinterligne"/>
        <w:spacing w:after="120"/>
        <w:jc w:val="both"/>
        <w:rPr>
          <w:rFonts w:ascii="Arial" w:eastAsia="Times New Roman" w:hAnsi="Arial" w:cs="Arial"/>
          <w:szCs w:val="20"/>
          <w:lang w:eastAsia="ar-SA"/>
        </w:rPr>
      </w:pPr>
      <w:r w:rsidRPr="005B06EB">
        <w:rPr>
          <w:rFonts w:ascii="Arial" w:eastAsia="Times New Roman" w:hAnsi="Arial" w:cs="Arial"/>
          <w:szCs w:val="20"/>
          <w:lang w:eastAsia="ar-SA"/>
        </w:rPr>
        <w:t>Le marché est structuré en tranches, conformément à l’article R. 2113-4 du code de la commande publique :</w:t>
      </w:r>
    </w:p>
    <w:p w14:paraId="1BFAA0A1" w14:textId="77777777" w:rsidR="00845F69" w:rsidRPr="005B06EB" w:rsidRDefault="00845F69" w:rsidP="00332A18">
      <w:pPr>
        <w:pStyle w:val="Sansinterligne"/>
        <w:numPr>
          <w:ilvl w:val="0"/>
          <w:numId w:val="21"/>
        </w:numPr>
        <w:ind w:left="927"/>
        <w:jc w:val="both"/>
        <w:rPr>
          <w:rFonts w:ascii="Arial" w:eastAsia="Times New Roman" w:hAnsi="Arial" w:cs="Arial"/>
          <w:szCs w:val="20"/>
          <w:lang w:eastAsia="ar-SA"/>
        </w:rPr>
      </w:pPr>
      <w:r w:rsidRPr="005B06EB">
        <w:rPr>
          <w:rFonts w:ascii="Arial" w:eastAsia="Times New Roman" w:hAnsi="Arial" w:cs="Arial"/>
          <w:szCs w:val="20"/>
          <w:lang w:eastAsia="ar-SA"/>
        </w:rPr>
        <w:t>1 tranche ferme (obligatoire) ;</w:t>
      </w:r>
    </w:p>
    <w:p w14:paraId="123B9ACB" w14:textId="478A7D29" w:rsidR="00845F69" w:rsidRPr="0071650A" w:rsidRDefault="00845F69" w:rsidP="00332A18">
      <w:pPr>
        <w:pStyle w:val="Sansinterligne"/>
        <w:numPr>
          <w:ilvl w:val="0"/>
          <w:numId w:val="22"/>
        </w:numPr>
        <w:tabs>
          <w:tab w:val="num" w:pos="360"/>
        </w:tabs>
        <w:ind w:left="927"/>
        <w:jc w:val="both"/>
      </w:pPr>
      <w:r w:rsidRPr="00845F69">
        <w:rPr>
          <w:rFonts w:ascii="Arial" w:eastAsia="Times New Roman" w:hAnsi="Arial" w:cs="Arial"/>
          <w:szCs w:val="20"/>
          <w:lang w:eastAsia="ar-SA"/>
        </w:rPr>
        <w:lastRenderedPageBreak/>
        <w:t>2 tranches optionnelles (affermies par ordre de service, selon les besoins identifiés).</w:t>
      </w:r>
    </w:p>
    <w:p w14:paraId="13AE247B" w14:textId="77777777" w:rsidR="00845F69" w:rsidRPr="0071650A" w:rsidRDefault="00845F69" w:rsidP="00845F69">
      <w:pPr>
        <w:spacing w:after="0" w:line="240" w:lineRule="auto"/>
        <w:ind w:left="708"/>
        <w:jc w:val="both"/>
        <w:rPr>
          <w:rFonts w:ascii="Arial" w:hAnsi="Arial" w:cs="Arial"/>
        </w:rPr>
      </w:pPr>
    </w:p>
    <w:p w14:paraId="776E7586" w14:textId="7C75D093" w:rsidR="00845F69" w:rsidRDefault="00845F69" w:rsidP="00B1441B">
      <w:pPr>
        <w:pStyle w:val="Sansinterligne"/>
        <w:ind w:left="567"/>
        <w:jc w:val="both"/>
        <w:rPr>
          <w:rFonts w:ascii="Arial" w:hAnsi="Arial" w:cs="Arial"/>
        </w:rPr>
      </w:pPr>
      <w:r w:rsidRPr="00857EA9">
        <w:rPr>
          <w:rFonts w:ascii="Arial" w:hAnsi="Arial" w:cs="Arial"/>
        </w:rPr>
        <w:t>Le marché prend la forme d’un marché ordinaire, conclu avec un seul opérateur économique, pour un montant maximal de 450 000 € HT sur sa durée totale</w:t>
      </w:r>
      <w:r>
        <w:rPr>
          <w:rFonts w:ascii="Arial" w:hAnsi="Arial" w:cs="Arial"/>
        </w:rPr>
        <w:t>,</w:t>
      </w:r>
      <w:r w:rsidRPr="00857EA9">
        <w:rPr>
          <w:rFonts w:ascii="Arial" w:hAnsi="Arial" w:cs="Arial"/>
        </w:rPr>
        <w:t xml:space="preserve"> incluant l’ensemble des tranches (ferme et optionnelles).</w:t>
      </w:r>
    </w:p>
    <w:p w14:paraId="16A11A35" w14:textId="77777777" w:rsidR="00B1441B" w:rsidRPr="00857EA9" w:rsidRDefault="00B1441B" w:rsidP="00B1441B">
      <w:pPr>
        <w:pStyle w:val="Sansinterligne"/>
        <w:ind w:left="567"/>
        <w:jc w:val="both"/>
        <w:rPr>
          <w:rFonts w:ascii="Arial" w:hAnsi="Arial" w:cs="Arial"/>
        </w:rPr>
      </w:pPr>
    </w:p>
    <w:p w14:paraId="0BAF918A" w14:textId="65DA1958" w:rsidR="00CB10F7" w:rsidRPr="00B1441B" w:rsidRDefault="00CB10F7" w:rsidP="00B1441B">
      <w:pPr>
        <w:pStyle w:val="Titre1"/>
      </w:pPr>
      <w:r>
        <w:t xml:space="preserve">Article </w:t>
      </w:r>
      <w:r w:rsidR="00C466F3">
        <w:t>5</w:t>
      </w:r>
      <w:r>
        <w:t>. Durée du marché</w:t>
      </w:r>
    </w:p>
    <w:p w14:paraId="7D24F0F3" w14:textId="7B0B2566" w:rsidR="006A0F85" w:rsidRDefault="00B1441B" w:rsidP="00157773">
      <w:pPr>
        <w:autoSpaceDE w:val="0"/>
        <w:autoSpaceDN w:val="0"/>
        <w:adjustRightInd w:val="0"/>
        <w:spacing w:after="0" w:line="240" w:lineRule="auto"/>
        <w:jc w:val="both"/>
        <w:rPr>
          <w:rFonts w:ascii="Arial" w:hAnsi="Arial" w:cs="Arial"/>
          <w:color w:val="000000"/>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658258" behindDoc="0" locked="0" layoutInCell="1" allowOverlap="1" wp14:anchorId="60CD3AC6" wp14:editId="1B96EF65">
                <wp:simplePos x="0" y="0"/>
                <wp:positionH relativeFrom="column">
                  <wp:posOffset>43180</wp:posOffset>
                </wp:positionH>
                <wp:positionV relativeFrom="paragraph">
                  <wp:posOffset>17145</wp:posOffset>
                </wp:positionV>
                <wp:extent cx="6279515" cy="0"/>
                <wp:effectExtent l="0" t="38100" r="26035" b="19050"/>
                <wp:wrapNone/>
                <wp:docPr id="45" name="Connecteur droit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F7AFAA2" id="Connecteur droit 45" o:spid="_x0000_s1026" style="position:absolute;z-index:25165825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pt,1.35pt" to="497.8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" strokecolor="#1ecad3" strokeweight="6pt">
                <v:stroke joinstyle="miter"/>
                <o:lock v:ext="edit" shapetype="f"/>
              </v:line>
            </w:pict>
          </mc:Fallback>
        </mc:AlternateContent>
      </w:r>
    </w:p>
    <w:p w14:paraId="59D2337F" w14:textId="708CBE70" w:rsidR="007764A0" w:rsidRDefault="00157773" w:rsidP="00B1441B">
      <w:pPr>
        <w:autoSpaceDE w:val="0"/>
        <w:autoSpaceDN w:val="0"/>
        <w:adjustRightInd w:val="0"/>
        <w:spacing w:before="120" w:after="0" w:line="240" w:lineRule="auto"/>
        <w:jc w:val="both"/>
        <w:rPr>
          <w:rFonts w:ascii="Arial" w:hAnsi="Arial" w:cs="Arial"/>
        </w:rPr>
      </w:pPr>
      <w:r w:rsidRPr="00157773">
        <w:rPr>
          <w:rFonts w:ascii="Arial" w:hAnsi="Arial" w:cs="Arial"/>
          <w:color w:val="000000"/>
        </w:rPr>
        <w:t xml:space="preserve">Le présent marché est conclu pour une durée </w:t>
      </w:r>
      <w:r w:rsidR="0012446E">
        <w:rPr>
          <w:rFonts w:ascii="Arial" w:hAnsi="Arial" w:cs="Arial"/>
          <w:color w:val="000000"/>
        </w:rPr>
        <w:t>globale</w:t>
      </w:r>
      <w:r w:rsidRPr="00157773">
        <w:rPr>
          <w:rFonts w:ascii="Arial" w:hAnsi="Arial" w:cs="Arial"/>
          <w:color w:val="000000"/>
        </w:rPr>
        <w:t xml:space="preserve"> de </w:t>
      </w:r>
      <w:r w:rsidR="00FB2117">
        <w:rPr>
          <w:rFonts w:ascii="Arial" w:hAnsi="Arial" w:cs="Arial"/>
          <w:color w:val="000000"/>
        </w:rPr>
        <w:t>douze (</w:t>
      </w:r>
      <w:r w:rsidRPr="00157773">
        <w:rPr>
          <w:rFonts w:ascii="Arial" w:hAnsi="Arial" w:cs="Arial"/>
          <w:color w:val="000000"/>
        </w:rPr>
        <w:t>12</w:t>
      </w:r>
      <w:r w:rsidR="00FB2117">
        <w:rPr>
          <w:rFonts w:ascii="Arial" w:hAnsi="Arial" w:cs="Arial"/>
          <w:color w:val="000000"/>
        </w:rPr>
        <w:t>)</w:t>
      </w:r>
      <w:r w:rsidRPr="00157773">
        <w:rPr>
          <w:rFonts w:ascii="Arial" w:hAnsi="Arial" w:cs="Arial"/>
          <w:color w:val="000000"/>
        </w:rPr>
        <w:t xml:space="preserve"> mois </w:t>
      </w:r>
      <w:r w:rsidRPr="00A22660">
        <w:rPr>
          <w:rFonts w:ascii="Arial" w:hAnsi="Arial" w:cs="Arial"/>
        </w:rPr>
        <w:t>à compter d</w:t>
      </w:r>
      <w:r w:rsidR="00D11122">
        <w:rPr>
          <w:rFonts w:ascii="Arial" w:hAnsi="Arial" w:cs="Arial"/>
        </w:rPr>
        <w:t>e sa date de notification.</w:t>
      </w:r>
      <w:r w:rsidRPr="00A22660">
        <w:rPr>
          <w:rFonts w:ascii="Arial" w:hAnsi="Arial" w:cs="Arial"/>
        </w:rPr>
        <w:t xml:space="preserve"> </w:t>
      </w:r>
    </w:p>
    <w:p w14:paraId="77B80421" w14:textId="4C7FCE67" w:rsidR="007764A0" w:rsidRDefault="007764A0" w:rsidP="007764A0">
      <w:pPr>
        <w:pStyle w:val="NormalWeb"/>
        <w:spacing w:beforeAutospacing="0" w:after="0" w:afterAutospacing="0"/>
        <w:jc w:val="both"/>
        <w:rPr>
          <w:rFonts w:ascii="Arial" w:eastAsiaTheme="minorHAnsi" w:hAnsi="Arial" w:cs="Arial"/>
          <w:color w:val="000000"/>
          <w:sz w:val="22"/>
          <w:szCs w:val="22"/>
          <w:lang w:eastAsia="en-US"/>
        </w:rPr>
      </w:pPr>
      <w:r w:rsidRPr="007764A0">
        <w:rPr>
          <w:rFonts w:ascii="Arial" w:eastAsiaTheme="minorHAnsi" w:hAnsi="Arial" w:cs="Arial"/>
          <w:color w:val="000000"/>
          <w:sz w:val="22"/>
          <w:szCs w:val="22"/>
          <w:lang w:eastAsia="en-US"/>
        </w:rPr>
        <w:t>Il pourra faire l’objet de deux reconductions expresses d’un an, sans que la durée totale n’excède trois (3) ans.</w:t>
      </w:r>
    </w:p>
    <w:p w14:paraId="6EFDD4FF" w14:textId="77777777" w:rsidR="00B1441B" w:rsidRPr="007764A0" w:rsidRDefault="00B1441B" w:rsidP="00F33F7A">
      <w:pPr>
        <w:pStyle w:val="NormalWeb"/>
        <w:spacing w:before="0" w:beforeAutospacing="0" w:after="0" w:afterAutospacing="0"/>
        <w:jc w:val="both"/>
        <w:rPr>
          <w:rFonts w:ascii="Arial" w:eastAsiaTheme="minorHAnsi" w:hAnsi="Arial" w:cs="Arial"/>
          <w:color w:val="000000"/>
          <w:sz w:val="22"/>
          <w:szCs w:val="22"/>
          <w:lang w:eastAsia="en-US"/>
        </w:rPr>
      </w:pPr>
    </w:p>
    <w:p w14:paraId="7CE052EE" w14:textId="62748A92" w:rsidR="00585563" w:rsidRDefault="00585563" w:rsidP="00B55B05">
      <w:pPr>
        <w:pStyle w:val="Titre1"/>
        <w:rPr>
          <w:rStyle w:val="Titre2Car"/>
          <w:rFonts w:cs="Arial"/>
          <w:b/>
          <w:bCs/>
          <w:sz w:val="48"/>
          <w:szCs w:val="32"/>
        </w:rPr>
      </w:pPr>
      <w:r>
        <w:rPr>
          <w:rStyle w:val="Titre2Car"/>
          <w:rFonts w:cs="Arial"/>
          <w:b/>
          <w:bCs/>
          <w:sz w:val="48"/>
          <w:szCs w:val="32"/>
        </w:rPr>
        <w:t xml:space="preserve">Article </w:t>
      </w:r>
      <w:r w:rsidR="00C466F3">
        <w:rPr>
          <w:rStyle w:val="Titre2Car"/>
          <w:rFonts w:cs="Arial"/>
          <w:b/>
          <w:bCs/>
          <w:sz w:val="48"/>
          <w:szCs w:val="32"/>
        </w:rPr>
        <w:t>6</w:t>
      </w:r>
      <w:r>
        <w:rPr>
          <w:rStyle w:val="Titre2Car"/>
          <w:rFonts w:cs="Arial"/>
          <w:b/>
          <w:bCs/>
          <w:sz w:val="48"/>
          <w:szCs w:val="32"/>
        </w:rPr>
        <w:t xml:space="preserve">. </w:t>
      </w:r>
      <w:r w:rsidR="008B2FAD">
        <w:rPr>
          <w:rStyle w:val="Titre2Car"/>
          <w:rFonts w:cs="Arial"/>
          <w:b/>
          <w:bCs/>
          <w:sz w:val="48"/>
          <w:szCs w:val="32"/>
        </w:rPr>
        <w:t>Tranche</w:t>
      </w:r>
      <w:r>
        <w:rPr>
          <w:rStyle w:val="Titre2Car"/>
          <w:rFonts w:cs="Arial"/>
          <w:b/>
          <w:bCs/>
          <w:sz w:val="48"/>
          <w:szCs w:val="32"/>
        </w:rPr>
        <w:t>s</w:t>
      </w:r>
      <w:r w:rsidR="008B2FAD">
        <w:rPr>
          <w:rStyle w:val="Titre2Car"/>
          <w:rFonts w:cs="Arial"/>
          <w:b/>
          <w:bCs/>
          <w:sz w:val="48"/>
          <w:szCs w:val="32"/>
        </w:rPr>
        <w:t xml:space="preserve"> du marché et délais d’affermissement</w:t>
      </w:r>
    </w:p>
    <w:p w14:paraId="10E13C46" w14:textId="4CA696E1" w:rsidR="00585563" w:rsidRDefault="00684540" w:rsidP="00585563">
      <w:r>
        <w:rPr>
          <w:rFonts w:cs="Arial"/>
          <w:bCs/>
          <w:noProof/>
        </w:rPr>
        <mc:AlternateContent>
          <mc:Choice Requires="wps">
            <w:drawing>
              <wp:anchor distT="4294967294" distB="4294967294" distL="114300" distR="114300" simplePos="0" relativeHeight="251658255" behindDoc="0" locked="0" layoutInCell="1" allowOverlap="1" wp14:anchorId="60CD3AC6" wp14:editId="413D750D">
                <wp:simplePos x="0" y="0"/>
                <wp:positionH relativeFrom="column">
                  <wp:posOffset>48895</wp:posOffset>
                </wp:positionH>
                <wp:positionV relativeFrom="paragraph">
                  <wp:posOffset>46355</wp:posOffset>
                </wp:positionV>
                <wp:extent cx="6279515" cy="0"/>
                <wp:effectExtent l="0" t="38100" r="26035" b="19050"/>
                <wp:wrapNone/>
                <wp:docPr id="44" name="Connecteur droit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F8EA630" id="Connecteur droit 44" o:spid="_x0000_s1026" style="position:absolute;z-index:251658255;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5pt,3.65pt" to="498.3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" strokecolor="#1ecad3" strokeweight="6pt">
                <v:stroke joinstyle="miter"/>
                <o:lock v:ext="edit" shapetype="f"/>
              </v:line>
            </w:pict>
          </mc:Fallback>
        </mc:AlternateContent>
      </w:r>
    </w:p>
    <w:p w14:paraId="5B00F40C" w14:textId="075CD55D" w:rsidR="008B2FAD" w:rsidRDefault="008B2FAD" w:rsidP="001C30DD">
      <w:pPr>
        <w:pStyle w:val="Titre2"/>
        <w:numPr>
          <w:ilvl w:val="0"/>
          <w:numId w:val="0"/>
        </w:numPr>
        <w:ind w:left="142"/>
      </w:pPr>
      <w:r>
        <w:t xml:space="preserve">6.1 </w:t>
      </w:r>
      <w:r w:rsidR="001C30DD">
        <w:t xml:space="preserve">  </w:t>
      </w:r>
      <w:r>
        <w:t>Définition des tranches</w:t>
      </w:r>
    </w:p>
    <w:p w14:paraId="51DECD9A" w14:textId="77777777" w:rsidR="00FF7EB3" w:rsidRDefault="00FF7EB3" w:rsidP="0041357C">
      <w:pPr>
        <w:pStyle w:val="Titre2"/>
        <w:numPr>
          <w:ilvl w:val="0"/>
          <w:numId w:val="0"/>
        </w:numPr>
        <w:ind w:left="851"/>
        <w:rPr>
          <w:rFonts w:eastAsiaTheme="minorHAnsi" w:cs="Arial"/>
          <w:b w:val="0"/>
          <w:color w:val="000000"/>
          <w:sz w:val="22"/>
          <w:szCs w:val="22"/>
        </w:rPr>
      </w:pPr>
      <w:r w:rsidRPr="00FF7EB3">
        <w:rPr>
          <w:rFonts w:eastAsiaTheme="minorHAnsi" w:cs="Arial"/>
          <w:b w:val="0"/>
          <w:color w:val="000000"/>
          <w:sz w:val="22"/>
          <w:szCs w:val="22"/>
        </w:rPr>
        <w:t>Le marché est</w:t>
      </w:r>
      <w:r w:rsidR="008B2FAD" w:rsidRPr="00FF7EB3">
        <w:rPr>
          <w:rFonts w:eastAsiaTheme="minorHAnsi" w:cs="Arial"/>
          <w:b w:val="0"/>
          <w:color w:val="000000"/>
          <w:sz w:val="22"/>
          <w:szCs w:val="22"/>
        </w:rPr>
        <w:t xml:space="preserve"> </w:t>
      </w:r>
      <w:r>
        <w:rPr>
          <w:rFonts w:eastAsiaTheme="minorHAnsi" w:cs="Arial"/>
          <w:b w:val="0"/>
          <w:color w:val="000000"/>
          <w:sz w:val="22"/>
          <w:szCs w:val="22"/>
        </w:rPr>
        <w:t>composé :</w:t>
      </w:r>
    </w:p>
    <w:p w14:paraId="77AAABE2" w14:textId="6C1A634C" w:rsidR="00FF7EB3" w:rsidRDefault="00FF7EB3" w:rsidP="00332A18">
      <w:pPr>
        <w:pStyle w:val="Titre2"/>
        <w:numPr>
          <w:ilvl w:val="0"/>
          <w:numId w:val="16"/>
        </w:numPr>
        <w:tabs>
          <w:tab w:val="left" w:pos="1560"/>
        </w:tabs>
        <w:spacing w:before="120"/>
        <w:ind w:left="1560" w:hanging="284"/>
        <w:rPr>
          <w:rFonts w:eastAsiaTheme="minorHAnsi" w:cs="Arial"/>
          <w:b w:val="0"/>
          <w:color w:val="000000"/>
          <w:sz w:val="22"/>
          <w:szCs w:val="22"/>
        </w:rPr>
      </w:pPr>
      <w:r>
        <w:rPr>
          <w:rFonts w:eastAsiaTheme="minorHAnsi" w:cs="Arial"/>
          <w:b w:val="0"/>
          <w:color w:val="000000"/>
          <w:sz w:val="22"/>
          <w:szCs w:val="22"/>
        </w:rPr>
        <w:t xml:space="preserve">Tranche Ferme (TF) : </w:t>
      </w:r>
      <w:r w:rsidRPr="00FF7EB3">
        <w:rPr>
          <w:rFonts w:eastAsiaTheme="minorHAnsi" w:cs="Arial"/>
          <w:b w:val="0"/>
          <w:color w:val="000000"/>
          <w:sz w:val="22"/>
          <w:szCs w:val="22"/>
        </w:rPr>
        <w:t>Audit, optimisation et pilotage des prestation</w:t>
      </w:r>
      <w:r w:rsidR="009329CF">
        <w:rPr>
          <w:rFonts w:eastAsiaTheme="minorHAnsi" w:cs="Arial"/>
          <w:b w:val="0"/>
          <w:color w:val="000000"/>
          <w:sz w:val="22"/>
          <w:szCs w:val="22"/>
        </w:rPr>
        <w:t>s</w:t>
      </w:r>
      <w:r w:rsidRPr="00FF7EB3">
        <w:rPr>
          <w:rFonts w:eastAsiaTheme="minorHAnsi" w:cs="Arial"/>
          <w:b w:val="0"/>
          <w:color w:val="000000"/>
          <w:sz w:val="22"/>
          <w:szCs w:val="22"/>
        </w:rPr>
        <w:t xml:space="preserve"> de maintenance CVC</w:t>
      </w:r>
      <w:r w:rsidR="009329CF">
        <w:rPr>
          <w:rFonts w:eastAsiaTheme="minorHAnsi" w:cs="Arial"/>
          <w:b w:val="0"/>
          <w:color w:val="000000"/>
          <w:sz w:val="22"/>
          <w:szCs w:val="22"/>
        </w:rPr>
        <w:t>/PLB</w:t>
      </w:r>
    </w:p>
    <w:p w14:paraId="712B0C39" w14:textId="15BA780C" w:rsidR="00FF7EB3" w:rsidRPr="00FF7EB3" w:rsidRDefault="00FF7EB3" w:rsidP="00332A18">
      <w:pPr>
        <w:pStyle w:val="Titre2"/>
        <w:numPr>
          <w:ilvl w:val="0"/>
          <w:numId w:val="16"/>
        </w:numPr>
        <w:tabs>
          <w:tab w:val="left" w:pos="1560"/>
        </w:tabs>
        <w:spacing w:before="120"/>
        <w:ind w:left="1560" w:hanging="284"/>
        <w:rPr>
          <w:rFonts w:eastAsiaTheme="minorHAnsi" w:cs="Arial"/>
          <w:b w:val="0"/>
          <w:color w:val="000000"/>
          <w:sz w:val="22"/>
          <w:szCs w:val="22"/>
        </w:rPr>
      </w:pPr>
      <w:r w:rsidRPr="00FF7EB3">
        <w:rPr>
          <w:rFonts w:eastAsiaTheme="minorHAnsi" w:cs="Arial"/>
          <w:b w:val="0"/>
          <w:color w:val="000000"/>
          <w:sz w:val="22"/>
          <w:szCs w:val="22"/>
        </w:rPr>
        <w:t>Tranche Optionnelle 1 (TO1) : Accompagnement à la mise en conformité et au remplacement des installations CVC</w:t>
      </w:r>
      <w:r w:rsidR="0041357C">
        <w:rPr>
          <w:rFonts w:eastAsiaTheme="minorHAnsi" w:cs="Arial"/>
          <w:b w:val="0"/>
          <w:color w:val="000000"/>
          <w:sz w:val="22"/>
          <w:szCs w:val="22"/>
        </w:rPr>
        <w:t>/PLB</w:t>
      </w:r>
    </w:p>
    <w:p w14:paraId="23E7D602" w14:textId="5F3653F3" w:rsidR="00FF7EB3" w:rsidRDefault="00FF7EB3" w:rsidP="00332A18">
      <w:pPr>
        <w:pStyle w:val="Paragraphedeliste"/>
        <w:numPr>
          <w:ilvl w:val="0"/>
          <w:numId w:val="16"/>
        </w:numPr>
        <w:tabs>
          <w:tab w:val="left" w:pos="1560"/>
        </w:tabs>
        <w:spacing w:before="240" w:after="120"/>
        <w:ind w:left="1560" w:hanging="284"/>
        <w:jc w:val="both"/>
        <w:rPr>
          <w:rFonts w:ascii="Arial" w:hAnsi="Arial" w:cs="Arial"/>
        </w:rPr>
      </w:pPr>
      <w:r w:rsidRPr="00FF7EB3">
        <w:rPr>
          <w:rFonts w:ascii="Arial" w:hAnsi="Arial" w:cs="Arial"/>
        </w:rPr>
        <w:t xml:space="preserve">Tranche </w:t>
      </w:r>
      <w:r>
        <w:rPr>
          <w:rFonts w:ascii="Arial" w:hAnsi="Arial" w:cs="Arial"/>
        </w:rPr>
        <w:t>O</w:t>
      </w:r>
      <w:r w:rsidRPr="00FF7EB3">
        <w:rPr>
          <w:rFonts w:ascii="Arial" w:hAnsi="Arial" w:cs="Arial"/>
        </w:rPr>
        <w:t>ptionnelle 2 </w:t>
      </w:r>
      <w:r>
        <w:rPr>
          <w:rFonts w:ascii="Arial" w:hAnsi="Arial" w:cs="Arial"/>
        </w:rPr>
        <w:t xml:space="preserve">(TO2) </w:t>
      </w:r>
      <w:r w:rsidRPr="00FF7EB3">
        <w:rPr>
          <w:rFonts w:ascii="Arial" w:hAnsi="Arial" w:cs="Arial"/>
        </w:rPr>
        <w:t xml:space="preserve">: Etude </w:t>
      </w:r>
      <w:r w:rsidR="0041357C">
        <w:rPr>
          <w:rFonts w:ascii="Arial" w:hAnsi="Arial" w:cs="Arial"/>
        </w:rPr>
        <w:t xml:space="preserve">de faisabilité </w:t>
      </w:r>
      <w:r w:rsidRPr="00FF7EB3">
        <w:rPr>
          <w:rFonts w:ascii="Arial" w:hAnsi="Arial" w:cs="Arial"/>
        </w:rPr>
        <w:t>et accompagnement au déploiement de solution de production d’énergie</w:t>
      </w:r>
    </w:p>
    <w:p w14:paraId="14591738" w14:textId="023D2117" w:rsidR="008C66C8" w:rsidRPr="008C66C8" w:rsidRDefault="008C66C8" w:rsidP="0041357C">
      <w:pPr>
        <w:tabs>
          <w:tab w:val="left" w:pos="1560"/>
        </w:tabs>
        <w:spacing w:before="240" w:after="120"/>
        <w:ind w:left="851"/>
        <w:jc w:val="both"/>
        <w:rPr>
          <w:rFonts w:ascii="Arial" w:hAnsi="Arial" w:cs="Arial"/>
        </w:rPr>
      </w:pPr>
      <w:r>
        <w:rPr>
          <w:rFonts w:ascii="Arial" w:hAnsi="Arial" w:cs="Arial"/>
        </w:rPr>
        <w:t>Le détail des prestations attendues pour chaque tranche est décrit dans le CCTP (art.3).</w:t>
      </w:r>
    </w:p>
    <w:p w14:paraId="5073CAFD" w14:textId="7A689913" w:rsidR="0012446E" w:rsidRPr="0012446E" w:rsidRDefault="00FF7EB3" w:rsidP="00283B0F">
      <w:pPr>
        <w:pStyle w:val="Titre2"/>
        <w:numPr>
          <w:ilvl w:val="0"/>
          <w:numId w:val="0"/>
        </w:numPr>
        <w:ind w:left="142"/>
      </w:pPr>
      <w:r>
        <w:t xml:space="preserve">6.2 </w:t>
      </w:r>
      <w:r w:rsidR="001C30DD">
        <w:t xml:space="preserve">  </w:t>
      </w:r>
      <w:r>
        <w:t>Affermissement des tranches</w:t>
      </w:r>
      <w:r w:rsidR="002570C9">
        <w:t xml:space="preserve"> et d</w:t>
      </w:r>
      <w:r w:rsidR="00FC60A5">
        <w:t>élais d’exécution</w:t>
      </w:r>
    </w:p>
    <w:p w14:paraId="33F337A2" w14:textId="3D5C8828" w:rsidR="007426F0" w:rsidRPr="00E41AE2" w:rsidRDefault="007426F0" w:rsidP="007426F0">
      <w:pPr>
        <w:spacing w:after="0"/>
        <w:ind w:left="851"/>
        <w:rPr>
          <w:rFonts w:ascii="Arial" w:hAnsi="Arial" w:cs="Arial"/>
          <w:color w:val="000000"/>
        </w:rPr>
      </w:pPr>
      <w:r w:rsidRPr="00E41AE2">
        <w:rPr>
          <w:rFonts w:ascii="Arial" w:hAnsi="Arial" w:cs="Arial"/>
          <w:color w:val="000000"/>
        </w:rPr>
        <w:t>Les prestations de la tranche ferme seront exécutées à compter de la notification de l’ordre de service de démarrage, celui-ci pouvant être délivré à la notification du marché.</w:t>
      </w:r>
    </w:p>
    <w:p w14:paraId="41995200" w14:textId="77777777" w:rsidR="00AE62DD" w:rsidRPr="00493AF2" w:rsidRDefault="00AE62DD" w:rsidP="00AE62DD">
      <w:pPr>
        <w:spacing w:after="0"/>
        <w:rPr>
          <w:rFonts w:ascii="Arial" w:hAnsi="Arial" w:cs="Arial"/>
          <w:color w:val="000000"/>
          <w:highlight w:val="yellow"/>
        </w:rPr>
      </w:pPr>
    </w:p>
    <w:p w14:paraId="31EBB047" w14:textId="7F72128B" w:rsidR="00AE62DD" w:rsidRPr="00E41AE2" w:rsidRDefault="008A27A9" w:rsidP="00E41AE2">
      <w:pPr>
        <w:spacing w:after="60"/>
        <w:ind w:left="851"/>
        <w:rPr>
          <w:rFonts w:ascii="Arial" w:hAnsi="Arial" w:cs="Arial"/>
          <w:color w:val="000000"/>
        </w:rPr>
      </w:pPr>
      <w:r>
        <w:rPr>
          <w:rFonts w:ascii="Arial" w:hAnsi="Arial" w:cs="Arial"/>
          <w:color w:val="000000"/>
        </w:rPr>
        <w:t>La t</w:t>
      </w:r>
      <w:r w:rsidR="00AE62DD" w:rsidRPr="00E41AE2">
        <w:rPr>
          <w:rFonts w:ascii="Arial" w:hAnsi="Arial" w:cs="Arial"/>
          <w:color w:val="000000"/>
        </w:rPr>
        <w:t xml:space="preserve">anche ferme </w:t>
      </w:r>
      <w:r w:rsidR="00B15220">
        <w:rPr>
          <w:rFonts w:ascii="Arial" w:hAnsi="Arial" w:cs="Arial"/>
          <w:color w:val="000000"/>
        </w:rPr>
        <w:t>se déroulera sur</w:t>
      </w:r>
      <w:r w:rsidR="00AE62DD" w:rsidRPr="00E41AE2">
        <w:rPr>
          <w:rFonts w:ascii="Arial" w:hAnsi="Arial" w:cs="Arial"/>
          <w:color w:val="000000"/>
        </w:rPr>
        <w:t xml:space="preserve"> </w:t>
      </w:r>
      <w:r>
        <w:rPr>
          <w:rFonts w:ascii="Arial" w:hAnsi="Arial" w:cs="Arial"/>
          <w:color w:val="000000"/>
        </w:rPr>
        <w:t xml:space="preserve">une </w:t>
      </w:r>
      <w:r w:rsidR="00AE62DD" w:rsidRPr="00E41AE2">
        <w:rPr>
          <w:rFonts w:ascii="Arial" w:hAnsi="Arial" w:cs="Arial"/>
          <w:color w:val="000000"/>
        </w:rPr>
        <w:t xml:space="preserve">période </w:t>
      </w:r>
      <w:r w:rsidR="00B15220">
        <w:rPr>
          <w:rFonts w:ascii="Arial" w:hAnsi="Arial" w:cs="Arial"/>
          <w:color w:val="000000"/>
        </w:rPr>
        <w:t>d</w:t>
      </w:r>
      <w:r>
        <w:rPr>
          <w:rFonts w:ascii="Arial" w:hAnsi="Arial" w:cs="Arial"/>
          <w:color w:val="000000"/>
        </w:rPr>
        <w:t>’un an</w:t>
      </w:r>
      <w:r w:rsidR="00B15220">
        <w:rPr>
          <w:rFonts w:ascii="Arial" w:hAnsi="Arial" w:cs="Arial"/>
          <w:color w:val="000000"/>
        </w:rPr>
        <w:t>, en trois phas</w:t>
      </w:r>
      <w:r>
        <w:rPr>
          <w:rFonts w:ascii="Arial" w:hAnsi="Arial" w:cs="Arial"/>
          <w:color w:val="000000"/>
        </w:rPr>
        <w:t>es</w:t>
      </w:r>
      <w:r w:rsidR="00E41AE2" w:rsidRPr="00E41AE2">
        <w:rPr>
          <w:rFonts w:ascii="Arial" w:hAnsi="Arial" w:cs="Arial"/>
          <w:color w:val="000000"/>
        </w:rPr>
        <w:t>.</w:t>
      </w:r>
    </w:p>
    <w:p w14:paraId="39D66B4F" w14:textId="639988B6" w:rsidR="00AE62DD" w:rsidRPr="00283B0F" w:rsidRDefault="008A27A9" w:rsidP="00AE62DD">
      <w:pPr>
        <w:spacing w:after="0"/>
        <w:ind w:left="851"/>
        <w:rPr>
          <w:rFonts w:ascii="Arial" w:hAnsi="Arial" w:cs="Arial"/>
          <w:color w:val="000000"/>
        </w:rPr>
      </w:pPr>
      <w:r w:rsidRPr="00283B0F">
        <w:rPr>
          <w:rFonts w:ascii="Arial" w:hAnsi="Arial" w:cs="Arial"/>
          <w:color w:val="000000"/>
        </w:rPr>
        <w:t>La période indicative</w:t>
      </w:r>
      <w:r w:rsidR="00AE62DD" w:rsidRPr="00283B0F">
        <w:rPr>
          <w:rFonts w:ascii="Arial" w:hAnsi="Arial" w:cs="Arial"/>
          <w:color w:val="000000"/>
        </w:rPr>
        <w:t xml:space="preserve"> pour chaque phase </w:t>
      </w:r>
      <w:r w:rsidR="00283B0F" w:rsidRPr="00283B0F">
        <w:rPr>
          <w:rFonts w:ascii="Arial" w:hAnsi="Arial" w:cs="Arial"/>
          <w:color w:val="000000"/>
        </w:rPr>
        <w:t>est</w:t>
      </w:r>
      <w:r w:rsidR="00AE62DD" w:rsidRPr="00283B0F">
        <w:rPr>
          <w:rFonts w:ascii="Arial" w:hAnsi="Arial" w:cs="Arial"/>
          <w:color w:val="000000"/>
        </w:rPr>
        <w:t xml:space="preserve"> </w:t>
      </w:r>
      <w:r w:rsidR="00283B0F" w:rsidRPr="00283B0F">
        <w:rPr>
          <w:rFonts w:ascii="Arial" w:hAnsi="Arial" w:cs="Arial"/>
          <w:color w:val="000000"/>
        </w:rPr>
        <w:t>la</w:t>
      </w:r>
      <w:r w:rsidR="00AE62DD" w:rsidRPr="00283B0F">
        <w:rPr>
          <w:rFonts w:ascii="Arial" w:hAnsi="Arial" w:cs="Arial"/>
          <w:color w:val="000000"/>
        </w:rPr>
        <w:t xml:space="preserve"> suivant</w:t>
      </w:r>
      <w:r w:rsidRPr="00283B0F">
        <w:rPr>
          <w:rFonts w:ascii="Arial" w:hAnsi="Arial" w:cs="Arial"/>
          <w:color w:val="000000"/>
        </w:rPr>
        <w:t>e</w:t>
      </w:r>
      <w:r w:rsidR="00AE62DD" w:rsidRPr="00283B0F">
        <w:rPr>
          <w:rFonts w:ascii="Arial" w:hAnsi="Arial" w:cs="Arial"/>
          <w:color w:val="000000"/>
        </w:rPr>
        <w:t> :</w:t>
      </w:r>
    </w:p>
    <w:p w14:paraId="71DF9588" w14:textId="2EAA236D" w:rsidR="00AE62DD" w:rsidRPr="002E3EB5" w:rsidRDefault="008A27A9" w:rsidP="00332A18">
      <w:pPr>
        <w:numPr>
          <w:ilvl w:val="0"/>
          <w:numId w:val="17"/>
        </w:numPr>
        <w:tabs>
          <w:tab w:val="clear" w:pos="720"/>
          <w:tab w:val="num" w:pos="1134"/>
        </w:tabs>
        <w:spacing w:after="0"/>
        <w:ind w:left="851" w:firstLine="283"/>
        <w:rPr>
          <w:rFonts w:ascii="Arial" w:hAnsi="Arial" w:cs="Arial"/>
        </w:rPr>
      </w:pPr>
      <w:r w:rsidRPr="002E3EB5">
        <w:rPr>
          <w:rFonts w:ascii="Arial" w:hAnsi="Arial" w:cs="Arial"/>
        </w:rPr>
        <w:t xml:space="preserve">Phase 1 – Diagnostic initial </w:t>
      </w:r>
      <w:r w:rsidR="00AE62DD" w:rsidRPr="002E3EB5">
        <w:rPr>
          <w:rFonts w:ascii="Arial" w:hAnsi="Arial" w:cs="Arial"/>
        </w:rPr>
        <w:t xml:space="preserve">:  </w:t>
      </w:r>
      <w:r w:rsidR="00E41AE2" w:rsidRPr="002E3EB5">
        <w:rPr>
          <w:rFonts w:ascii="Arial" w:hAnsi="Arial" w:cs="Arial"/>
        </w:rPr>
        <w:t>M</w:t>
      </w:r>
      <w:r w:rsidR="00AE62DD" w:rsidRPr="002E3EB5">
        <w:rPr>
          <w:rFonts w:ascii="Arial" w:hAnsi="Arial" w:cs="Arial"/>
        </w:rPr>
        <w:t>ois</w:t>
      </w:r>
      <w:r w:rsidR="00E41AE2" w:rsidRPr="002E3EB5">
        <w:rPr>
          <w:rFonts w:ascii="Arial" w:hAnsi="Arial" w:cs="Arial"/>
        </w:rPr>
        <w:t xml:space="preserve"> 1 à 3</w:t>
      </w:r>
      <w:r w:rsidR="00AE62DD" w:rsidRPr="002E3EB5">
        <w:rPr>
          <w:rFonts w:ascii="Arial" w:hAnsi="Arial" w:cs="Arial"/>
        </w:rPr>
        <w:t xml:space="preserve"> </w:t>
      </w:r>
    </w:p>
    <w:p w14:paraId="29786876" w14:textId="78D52220" w:rsidR="00AE62DD" w:rsidRPr="002E3EB5" w:rsidRDefault="00AE62DD" w:rsidP="00332A18">
      <w:pPr>
        <w:numPr>
          <w:ilvl w:val="0"/>
          <w:numId w:val="17"/>
        </w:numPr>
        <w:tabs>
          <w:tab w:val="clear" w:pos="720"/>
          <w:tab w:val="num" w:pos="1134"/>
        </w:tabs>
        <w:spacing w:after="0"/>
        <w:ind w:left="851" w:firstLine="283"/>
        <w:rPr>
          <w:rFonts w:ascii="Arial" w:hAnsi="Arial" w:cs="Arial"/>
        </w:rPr>
      </w:pPr>
      <w:r w:rsidRPr="002E3EB5">
        <w:rPr>
          <w:rFonts w:ascii="Arial" w:hAnsi="Arial" w:cs="Arial"/>
        </w:rPr>
        <w:t>Phase 2 </w:t>
      </w:r>
      <w:r w:rsidR="008A27A9" w:rsidRPr="002E3EB5">
        <w:rPr>
          <w:rFonts w:ascii="Arial" w:hAnsi="Arial" w:cs="Arial"/>
        </w:rPr>
        <w:t xml:space="preserve">– Elaboration de la stratégie et du plan d’action </w:t>
      </w:r>
      <w:r w:rsidRPr="002E3EB5">
        <w:rPr>
          <w:rFonts w:ascii="Arial" w:hAnsi="Arial" w:cs="Arial"/>
        </w:rPr>
        <w:t xml:space="preserve">: </w:t>
      </w:r>
      <w:r w:rsidR="00E41AE2" w:rsidRPr="002E3EB5">
        <w:rPr>
          <w:rFonts w:ascii="Arial" w:hAnsi="Arial" w:cs="Arial"/>
        </w:rPr>
        <w:t xml:space="preserve">Mois </w:t>
      </w:r>
      <w:r w:rsidR="008A27A9" w:rsidRPr="002E3EB5">
        <w:rPr>
          <w:rFonts w:ascii="Arial" w:hAnsi="Arial" w:cs="Arial"/>
        </w:rPr>
        <w:t>3</w:t>
      </w:r>
      <w:r w:rsidR="00E41AE2" w:rsidRPr="002E3EB5">
        <w:rPr>
          <w:rFonts w:ascii="Arial" w:hAnsi="Arial" w:cs="Arial"/>
        </w:rPr>
        <w:t xml:space="preserve"> à</w:t>
      </w:r>
      <w:r w:rsidR="008A27A9" w:rsidRPr="002E3EB5">
        <w:rPr>
          <w:rFonts w:ascii="Arial" w:hAnsi="Arial" w:cs="Arial"/>
        </w:rPr>
        <w:t xml:space="preserve"> 5</w:t>
      </w:r>
    </w:p>
    <w:p w14:paraId="2979A752" w14:textId="6974533C" w:rsidR="008A27A9" w:rsidRPr="002E3EB5" w:rsidRDefault="008A27A9" w:rsidP="00332A18">
      <w:pPr>
        <w:numPr>
          <w:ilvl w:val="0"/>
          <w:numId w:val="17"/>
        </w:numPr>
        <w:tabs>
          <w:tab w:val="clear" w:pos="720"/>
          <w:tab w:val="num" w:pos="1134"/>
        </w:tabs>
        <w:spacing w:after="0"/>
        <w:ind w:left="851" w:firstLine="283"/>
        <w:rPr>
          <w:rFonts w:ascii="Arial" w:hAnsi="Arial" w:cs="Arial"/>
        </w:rPr>
      </w:pPr>
      <w:r w:rsidRPr="002E3EB5">
        <w:rPr>
          <w:rFonts w:ascii="Arial" w:hAnsi="Arial" w:cs="Arial"/>
        </w:rPr>
        <w:t>Phase 3 – Pilotage et suivi opérationnel : Mois 6 à 12</w:t>
      </w:r>
    </w:p>
    <w:p w14:paraId="2AC967C5" w14:textId="5CC7A97C" w:rsidR="00283B0F" w:rsidRPr="007764A0" w:rsidRDefault="00283B0F" w:rsidP="00283B0F">
      <w:pPr>
        <w:pStyle w:val="NormalWeb"/>
        <w:spacing w:beforeAutospacing="0" w:after="0" w:afterAutospacing="0"/>
        <w:ind w:left="851"/>
        <w:jc w:val="both"/>
        <w:rPr>
          <w:rFonts w:ascii="Arial" w:eastAsiaTheme="minorHAnsi" w:hAnsi="Arial" w:cs="Arial"/>
          <w:sz w:val="22"/>
          <w:szCs w:val="22"/>
          <w:lang w:eastAsia="en-US"/>
        </w:rPr>
      </w:pPr>
      <w:r w:rsidRPr="002E3EB5">
        <w:rPr>
          <w:rFonts w:ascii="Arial" w:eastAsiaTheme="minorHAnsi" w:hAnsi="Arial" w:cs="Arial"/>
          <w:sz w:val="22"/>
          <w:szCs w:val="22"/>
          <w:lang w:eastAsia="en-US"/>
        </w:rPr>
        <w:t>Les tranches optionnelles pourront être affermies indépendamment</w:t>
      </w:r>
      <w:r w:rsidRPr="007764A0">
        <w:rPr>
          <w:rFonts w:ascii="Arial" w:eastAsiaTheme="minorHAnsi" w:hAnsi="Arial" w:cs="Arial"/>
          <w:sz w:val="22"/>
          <w:szCs w:val="22"/>
          <w:lang w:eastAsia="en-US"/>
        </w:rPr>
        <w:t>, par ordre de service, à tout moment durant la période contractuelle, selon les besoins identifiés par le Maître d’Ouvrage.</w:t>
      </w:r>
    </w:p>
    <w:p w14:paraId="46E341ED" w14:textId="77777777" w:rsidR="007426F0" w:rsidRDefault="007426F0" w:rsidP="007426F0">
      <w:pPr>
        <w:pStyle w:val="NormalWeb"/>
        <w:spacing w:before="0" w:beforeAutospacing="0" w:after="0" w:afterAutospacing="0"/>
        <w:jc w:val="both"/>
        <w:rPr>
          <w:rFonts w:ascii="Arial" w:eastAsiaTheme="minorHAnsi" w:hAnsi="Arial" w:cs="Arial"/>
          <w:color w:val="000000"/>
          <w:sz w:val="22"/>
          <w:szCs w:val="22"/>
          <w:lang w:eastAsia="en-US"/>
        </w:rPr>
      </w:pPr>
    </w:p>
    <w:p w14:paraId="05DF9337" w14:textId="5BBB98D6" w:rsidR="007764A0" w:rsidRPr="007764A0" w:rsidRDefault="007764A0" w:rsidP="007764A0">
      <w:pPr>
        <w:pStyle w:val="NormalWeb"/>
        <w:spacing w:before="0" w:beforeAutospacing="0" w:after="0" w:afterAutospacing="0"/>
        <w:ind w:left="851"/>
        <w:jc w:val="both"/>
        <w:rPr>
          <w:rFonts w:ascii="Arial" w:eastAsiaTheme="minorHAnsi" w:hAnsi="Arial" w:cs="Arial"/>
          <w:color w:val="000000"/>
          <w:sz w:val="22"/>
          <w:szCs w:val="22"/>
          <w:lang w:eastAsia="en-US"/>
        </w:rPr>
      </w:pPr>
      <w:r w:rsidRPr="007764A0">
        <w:rPr>
          <w:rFonts w:ascii="Arial" w:eastAsiaTheme="minorHAnsi" w:hAnsi="Arial" w:cs="Arial"/>
          <w:color w:val="000000"/>
          <w:sz w:val="22"/>
          <w:szCs w:val="22"/>
          <w:lang w:eastAsia="en-US"/>
        </w:rPr>
        <w:t xml:space="preserve">La durée d’exécution de chaque tranche </w:t>
      </w:r>
      <w:r>
        <w:rPr>
          <w:rFonts w:ascii="Arial" w:eastAsiaTheme="minorHAnsi" w:hAnsi="Arial" w:cs="Arial"/>
          <w:color w:val="000000"/>
          <w:sz w:val="22"/>
          <w:szCs w:val="22"/>
          <w:lang w:eastAsia="en-US"/>
        </w:rPr>
        <w:t>optionnelle</w:t>
      </w:r>
      <w:r w:rsidRPr="007764A0">
        <w:rPr>
          <w:rFonts w:ascii="Arial" w:eastAsiaTheme="minorHAnsi" w:hAnsi="Arial" w:cs="Arial"/>
          <w:color w:val="000000"/>
          <w:sz w:val="22"/>
          <w:szCs w:val="22"/>
          <w:lang w:eastAsia="en-US"/>
        </w:rPr>
        <w:t xml:space="preserve"> sera précisée dans l’ordre d’affermissement correspondant.</w:t>
      </w:r>
    </w:p>
    <w:p w14:paraId="01052B6A" w14:textId="27C3D281" w:rsidR="00D63C88" w:rsidRPr="00FF7EB3" w:rsidRDefault="00D50F75" w:rsidP="00EE43AA">
      <w:pPr>
        <w:pStyle w:val="Titre2"/>
        <w:numPr>
          <w:ilvl w:val="0"/>
          <w:numId w:val="0"/>
        </w:numPr>
        <w:ind w:left="851"/>
        <w:rPr>
          <w:rFonts w:eastAsiaTheme="minorHAnsi" w:cs="Arial"/>
          <w:b w:val="0"/>
          <w:color w:val="000000"/>
          <w:sz w:val="22"/>
          <w:szCs w:val="22"/>
        </w:rPr>
      </w:pPr>
      <w:r w:rsidRPr="00FA38D6">
        <w:rPr>
          <w:rFonts w:cs="Arial"/>
          <w:b w:val="0"/>
          <w:bCs/>
          <w:noProof/>
          <w:sz w:val="96"/>
          <w:szCs w:val="96"/>
        </w:rPr>
        <w:lastRenderedPageBreak/>
        <mc:AlternateContent>
          <mc:Choice Requires="wps">
            <w:drawing>
              <wp:anchor distT="0" distB="0" distL="114300" distR="114300" simplePos="0" relativeHeight="251658271" behindDoc="1" locked="0" layoutInCell="1" allowOverlap="1" wp14:anchorId="35ACD58C" wp14:editId="1E6F7110">
                <wp:simplePos x="0" y="0"/>
                <wp:positionH relativeFrom="page">
                  <wp:align>left</wp:align>
                </wp:positionH>
                <wp:positionV relativeFrom="paragraph">
                  <wp:posOffset>-878840</wp:posOffset>
                </wp:positionV>
                <wp:extent cx="7996555" cy="10751820"/>
                <wp:effectExtent l="0" t="0" r="23495" b="1143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96555" cy="10751820"/>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43311498" id="Rectangle 42" o:spid="_x0000_s1026" style="position:absolute;margin-left:0;margin-top:-69.2pt;width:629.65pt;height:846.6pt;z-index:-251658209;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" fillcolor="#d0ddf4" strokecolor="#b4c6e7 [1300]" strokeweight="1pt">
                <v:path arrowok="t"/>
                <w10:wrap anchorx="page"/>
              </v:rect>
            </w:pict>
          </mc:Fallback>
        </mc:AlternateContent>
      </w:r>
    </w:p>
    <w:p w14:paraId="08565691" w14:textId="4156533B" w:rsidR="00DE7D58" w:rsidRDefault="00DE7D58">
      <w:pPr>
        <w:rPr>
          <w:rStyle w:val="Titre2Car"/>
          <w:rFonts w:cs="Arial"/>
          <w:b w:val="0"/>
          <w:bCs/>
          <w:sz w:val="48"/>
          <w:szCs w:val="32"/>
        </w:rPr>
      </w:pPr>
    </w:p>
    <w:p w14:paraId="1B8F8F88" w14:textId="79DDA825" w:rsidR="00DE7D58" w:rsidRPr="00FA38D6" w:rsidRDefault="00684540" w:rsidP="00DE7D58">
      <w:pPr>
        <w:rPr>
          <w:rFonts w:ascii="Arial" w:hAnsi="Arial" w:cs="Arial"/>
          <w:b/>
          <w:bCs/>
          <w:color w:val="1A428A"/>
          <w:kern w:val="24"/>
          <w:sz w:val="96"/>
          <w:szCs w:val="96"/>
        </w:rPr>
      </w:pPr>
      <w:r w:rsidRPr="00FA38D6">
        <w:rPr>
          <w:rFonts w:ascii="Arial" w:eastAsiaTheme="majorEastAsia" w:hAnsi="Arial" w:cs="Arial"/>
          <w:b/>
          <w:bCs/>
          <w:noProof/>
          <w:color w:val="2F5496" w:themeColor="accent1" w:themeShade="BF"/>
          <w:sz w:val="96"/>
          <w:szCs w:val="96"/>
        </w:rPr>
        <mc:AlternateContent>
          <mc:Choice Requires="wps">
            <w:drawing>
              <wp:anchor distT="4294967294" distB="4294967294" distL="114300" distR="114300" simplePos="0" relativeHeight="251658272" behindDoc="0" locked="0" layoutInCell="1" allowOverlap="1" wp14:anchorId="60CD3AC6" wp14:editId="6240D664">
                <wp:simplePos x="0" y="0"/>
                <wp:positionH relativeFrom="column">
                  <wp:posOffset>-681355</wp:posOffset>
                </wp:positionH>
                <wp:positionV relativeFrom="paragraph">
                  <wp:posOffset>953134</wp:posOffset>
                </wp:positionV>
                <wp:extent cx="6279515" cy="0"/>
                <wp:effectExtent l="0" t="38100" r="26035" b="19050"/>
                <wp:wrapNone/>
                <wp:docPr id="43" name="Connecteur droit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6F12270" id="Connecteur droit 43" o:spid="_x0000_s1026" style="position:absolute;z-index:2516582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3.65pt,75.05pt" to="440.8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" strokecolor="#1ecad3" strokeweight="6pt">
                <v:stroke joinstyle="miter"/>
                <o:lock v:ext="edit" shapetype="f"/>
              </v:line>
            </w:pict>
          </mc:Fallback>
        </mc:AlternateContent>
      </w:r>
      <w:r w:rsidR="00DE7D58" w:rsidRPr="00FA38D6">
        <w:rPr>
          <w:rFonts w:ascii="Arial" w:hAnsi="Arial" w:cs="Arial"/>
          <w:b/>
          <w:bCs/>
          <w:color w:val="1A428A"/>
          <w:kern w:val="24"/>
          <w:sz w:val="96"/>
          <w:szCs w:val="96"/>
        </w:rPr>
        <w:t xml:space="preserve">Partie 2 </w:t>
      </w:r>
    </w:p>
    <w:p w14:paraId="6D821AC3" w14:textId="107E393C" w:rsidR="00DE7D58" w:rsidRPr="00FA38D6" w:rsidRDefault="00DE7D58" w:rsidP="00DE7D58">
      <w:pPr>
        <w:rPr>
          <w:rFonts w:ascii="Arial" w:hAnsi="Arial" w:cs="Arial"/>
          <w:b/>
          <w:bCs/>
          <w:color w:val="1A428A"/>
          <w:kern w:val="24"/>
          <w:sz w:val="96"/>
          <w:szCs w:val="96"/>
        </w:rPr>
      </w:pPr>
    </w:p>
    <w:p w14:paraId="33499A2F" w14:textId="600059B9" w:rsidR="00DE7D58" w:rsidRPr="00FA38D6" w:rsidRDefault="00DE7D58" w:rsidP="00DE7D58">
      <w:pPr>
        <w:rPr>
          <w:rFonts w:ascii="Arial" w:hAnsi="Arial" w:cs="Arial"/>
          <w:b/>
          <w:bCs/>
          <w:color w:val="1A428A"/>
          <w:kern w:val="24"/>
          <w:sz w:val="96"/>
          <w:szCs w:val="96"/>
        </w:rPr>
      </w:pPr>
      <w:r w:rsidRPr="00FA38D6">
        <w:rPr>
          <w:rFonts w:ascii="Arial" w:hAnsi="Arial" w:cs="Arial"/>
          <w:b/>
          <w:bCs/>
          <w:color w:val="1A428A"/>
          <w:kern w:val="24"/>
          <w:sz w:val="96"/>
          <w:szCs w:val="96"/>
        </w:rPr>
        <w:t>Prix et modalités de paiement</w:t>
      </w:r>
    </w:p>
    <w:p w14:paraId="4CFDD3AD" w14:textId="664AA5DA" w:rsidR="00DE7D58" w:rsidRDefault="00DE7D58">
      <w:pPr>
        <w:rPr>
          <w:rStyle w:val="Titre2Car"/>
          <w:rFonts w:cs="Arial"/>
          <w:bCs/>
          <w:sz w:val="48"/>
          <w:szCs w:val="32"/>
        </w:rPr>
      </w:pPr>
      <w:r>
        <w:rPr>
          <w:rStyle w:val="Titre2Car"/>
          <w:rFonts w:cs="Arial"/>
          <w:bCs/>
          <w:sz w:val="48"/>
          <w:szCs w:val="32"/>
        </w:rPr>
        <w:br w:type="page"/>
      </w:r>
    </w:p>
    <w:p w14:paraId="7A8BF030" w14:textId="4CC0A40C" w:rsidR="00B55B05" w:rsidRPr="00B55B05" w:rsidRDefault="00B55B05" w:rsidP="00B55B05">
      <w:pPr>
        <w:pStyle w:val="Titre1"/>
        <w:rPr>
          <w:rFonts w:cs="Arial"/>
          <w:b w:val="0"/>
          <w:bCs/>
        </w:rPr>
      </w:pPr>
      <w:r w:rsidRPr="00B55B05">
        <w:rPr>
          <w:rStyle w:val="Titre2Car"/>
          <w:rFonts w:cs="Arial"/>
          <w:b/>
          <w:bCs/>
          <w:sz w:val="48"/>
          <w:szCs w:val="32"/>
        </w:rPr>
        <w:lastRenderedPageBreak/>
        <w:t xml:space="preserve">Article </w:t>
      </w:r>
      <w:r w:rsidR="00C466F3">
        <w:rPr>
          <w:rStyle w:val="Titre2Car"/>
          <w:rFonts w:cs="Arial"/>
          <w:b/>
          <w:bCs/>
          <w:sz w:val="48"/>
          <w:szCs w:val="32"/>
        </w:rPr>
        <w:t>7</w:t>
      </w:r>
      <w:r w:rsidRPr="00B55B05">
        <w:rPr>
          <w:rStyle w:val="Titre2Car"/>
          <w:rFonts w:cs="Arial"/>
          <w:b/>
          <w:bCs/>
          <w:sz w:val="48"/>
          <w:szCs w:val="32"/>
        </w:rPr>
        <w:t>. Prix</w:t>
      </w:r>
    </w:p>
    <w:p w14:paraId="4620226F" w14:textId="609CD1BF" w:rsidR="00076FB7" w:rsidRPr="00B1441B" w:rsidRDefault="00B1441B" w:rsidP="00B1441B">
      <w:pPr>
        <w:spacing w:after="120"/>
        <w:jc w:val="both"/>
        <w:rPr>
          <w:rFonts w:ascii="Arial" w:eastAsiaTheme="majorEastAsia" w:hAnsi="Arial" w:cs="Arial"/>
          <w:b/>
        </w:rPr>
      </w:pPr>
      <w:r>
        <w:rPr>
          <w:rFonts w:ascii="Arial" w:hAnsi="Arial" w:cs="Arial"/>
          <w:noProof/>
        </w:rPr>
        <mc:AlternateContent>
          <mc:Choice Requires="wps">
            <w:drawing>
              <wp:anchor distT="4294967294" distB="4294967294" distL="114300" distR="114300" simplePos="0" relativeHeight="251658259" behindDoc="0" locked="0" layoutInCell="1" allowOverlap="1" wp14:anchorId="60CD3AC6" wp14:editId="37270CC9">
                <wp:simplePos x="0" y="0"/>
                <wp:positionH relativeFrom="column">
                  <wp:posOffset>48895</wp:posOffset>
                </wp:positionH>
                <wp:positionV relativeFrom="paragraph">
                  <wp:posOffset>41274</wp:posOffset>
                </wp:positionV>
                <wp:extent cx="6279515" cy="0"/>
                <wp:effectExtent l="0" t="38100" r="26035" b="19050"/>
                <wp:wrapNone/>
                <wp:docPr id="41" name="Connecteur droit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B4C51DB" id="Connecteur droit 41" o:spid="_x0000_s1026" style="position:absolute;z-index:251658259;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5pt,3.25pt" to="498.3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" strokecolor="#1ecad3" strokeweight="6pt">
                <v:stroke joinstyle="miter"/>
                <o:lock v:ext="edit" shapetype="f"/>
              </v:line>
            </w:pict>
          </mc:Fallback>
        </mc:AlternateContent>
      </w:r>
    </w:p>
    <w:p w14:paraId="35F4F4B0" w14:textId="543FF718" w:rsidR="00F30DAC" w:rsidRPr="00ED7689" w:rsidRDefault="00F30DAC" w:rsidP="00B1441B">
      <w:pPr>
        <w:pStyle w:val="Sansinterligne"/>
        <w:spacing w:after="120"/>
        <w:jc w:val="both"/>
        <w:rPr>
          <w:rFonts w:ascii="Arial" w:hAnsi="Arial" w:cs="Arial"/>
        </w:rPr>
      </w:pPr>
      <w:r w:rsidRPr="00ED7689">
        <w:rPr>
          <w:rFonts w:ascii="Arial" w:hAnsi="Arial" w:cs="Arial"/>
        </w:rPr>
        <w:t>L</w:t>
      </w:r>
      <w:r w:rsidR="008F54F1" w:rsidRPr="00ED7689">
        <w:rPr>
          <w:rFonts w:ascii="Arial" w:hAnsi="Arial" w:cs="Arial"/>
        </w:rPr>
        <w:t xml:space="preserve">e présent </w:t>
      </w:r>
      <w:r w:rsidR="006424C3" w:rsidRPr="00ED7689">
        <w:rPr>
          <w:rFonts w:ascii="Arial" w:hAnsi="Arial" w:cs="Arial"/>
        </w:rPr>
        <w:t>marché</w:t>
      </w:r>
      <w:r w:rsidRPr="00ED7689">
        <w:rPr>
          <w:rFonts w:ascii="Arial" w:hAnsi="Arial" w:cs="Arial"/>
        </w:rPr>
        <w:t xml:space="preserve"> est conclu à prix :</w:t>
      </w:r>
    </w:p>
    <w:p w14:paraId="0B9475C3" w14:textId="2D194AED" w:rsidR="00F30DAC" w:rsidRPr="00B1441B" w:rsidRDefault="003A0EE8" w:rsidP="00B1441B">
      <w:pPr>
        <w:pStyle w:val="Sansinterligne"/>
        <w:spacing w:after="120"/>
        <w:ind w:left="851"/>
        <w:jc w:val="both"/>
        <w:rPr>
          <w:rFonts w:ascii="Arial" w:hAnsi="Arial" w:cs="Arial"/>
        </w:rPr>
      </w:pPr>
      <w:r w:rsidRPr="00B1441B">
        <w:rPr>
          <w:rFonts w:ascii="Arial" w:hAnsi="Arial" w:cs="Arial"/>
        </w:rPr>
        <w:fldChar w:fldCharType="begin">
          <w:ffData>
            <w:name w:val=""/>
            <w:enabled/>
            <w:calcOnExit w:val="0"/>
            <w:checkBox>
              <w:size w:val="20"/>
              <w:default w:val="1"/>
            </w:checkBox>
          </w:ffData>
        </w:fldChar>
      </w:r>
      <w:r w:rsidRPr="00B1441B">
        <w:rPr>
          <w:rFonts w:ascii="Arial" w:hAnsi="Arial" w:cs="Arial"/>
        </w:rPr>
        <w:instrText xml:space="preserve"> FORMCHECKBOX </w:instrText>
      </w:r>
      <w:r w:rsidRPr="00B1441B">
        <w:rPr>
          <w:rFonts w:ascii="Arial" w:hAnsi="Arial" w:cs="Arial"/>
        </w:rPr>
      </w:r>
      <w:r w:rsidRPr="00B1441B">
        <w:rPr>
          <w:rFonts w:ascii="Arial" w:hAnsi="Arial" w:cs="Arial"/>
        </w:rPr>
        <w:fldChar w:fldCharType="separate"/>
      </w:r>
      <w:r w:rsidRPr="00B1441B">
        <w:rPr>
          <w:rFonts w:ascii="Arial" w:hAnsi="Arial" w:cs="Arial"/>
        </w:rPr>
        <w:fldChar w:fldCharType="end"/>
      </w:r>
      <w:r w:rsidR="00F30DAC" w:rsidRPr="00B1441B">
        <w:rPr>
          <w:rFonts w:ascii="Arial" w:hAnsi="Arial" w:cs="Arial"/>
        </w:rPr>
        <w:tab/>
        <w:t>Forfaitaire ;</w:t>
      </w:r>
    </w:p>
    <w:p w14:paraId="30FBBAB3" w14:textId="53054D43" w:rsidR="00F30DAC" w:rsidRPr="00B1441B" w:rsidRDefault="00F30DAC" w:rsidP="00B1441B">
      <w:pPr>
        <w:pStyle w:val="Sansinterligne"/>
        <w:spacing w:after="120"/>
        <w:ind w:left="851"/>
        <w:jc w:val="both"/>
        <w:rPr>
          <w:rFonts w:ascii="Arial" w:hAnsi="Arial" w:cs="Arial"/>
        </w:rPr>
      </w:pPr>
      <w:r w:rsidRPr="00B1441B">
        <w:rPr>
          <w:rFonts w:ascii="Arial" w:hAnsi="Arial" w:cs="Arial"/>
        </w:rPr>
        <w:fldChar w:fldCharType="begin">
          <w:ffData>
            <w:name w:val=""/>
            <w:enabled/>
            <w:calcOnExit w:val="0"/>
            <w:checkBox>
              <w:size w:val="20"/>
              <w:default w:val="0"/>
            </w:checkBox>
          </w:ffData>
        </w:fldChar>
      </w:r>
      <w:r w:rsidRPr="00B1441B">
        <w:rPr>
          <w:rFonts w:ascii="Arial" w:hAnsi="Arial" w:cs="Arial"/>
        </w:rPr>
        <w:instrText xml:space="preserve"> FORMCHECKBOX </w:instrText>
      </w:r>
      <w:r w:rsidRPr="00B1441B">
        <w:rPr>
          <w:rFonts w:ascii="Arial" w:hAnsi="Arial" w:cs="Arial"/>
        </w:rPr>
      </w:r>
      <w:r w:rsidRPr="00B1441B">
        <w:rPr>
          <w:rFonts w:ascii="Arial" w:hAnsi="Arial" w:cs="Arial"/>
        </w:rPr>
        <w:fldChar w:fldCharType="separate"/>
      </w:r>
      <w:r w:rsidRPr="00B1441B">
        <w:rPr>
          <w:rFonts w:ascii="Arial" w:hAnsi="Arial" w:cs="Arial"/>
        </w:rPr>
        <w:fldChar w:fldCharType="end"/>
      </w:r>
      <w:r w:rsidRPr="00B1441B">
        <w:rPr>
          <w:rFonts w:ascii="Arial" w:hAnsi="Arial" w:cs="Arial"/>
        </w:rPr>
        <w:tab/>
        <w:t>Unitaire ;</w:t>
      </w:r>
    </w:p>
    <w:p w14:paraId="44363A12" w14:textId="49E7E058" w:rsidR="00F30DAC" w:rsidRPr="00ED7689" w:rsidRDefault="003A0EE8" w:rsidP="00EE0CE3">
      <w:pPr>
        <w:pStyle w:val="Sansinterligne"/>
        <w:ind w:left="851"/>
        <w:jc w:val="both"/>
        <w:rPr>
          <w:rFonts w:ascii="Arial" w:hAnsi="Arial" w:cs="Arial"/>
        </w:rPr>
      </w:pPr>
      <w:r w:rsidRPr="00B1441B">
        <w:rPr>
          <w:rFonts w:ascii="Arial" w:hAnsi="Arial" w:cs="Arial"/>
        </w:rPr>
        <w:fldChar w:fldCharType="begin">
          <w:ffData>
            <w:name w:val=""/>
            <w:enabled/>
            <w:calcOnExit w:val="0"/>
            <w:checkBox>
              <w:size w:val="20"/>
              <w:default w:val="0"/>
            </w:checkBox>
          </w:ffData>
        </w:fldChar>
      </w:r>
      <w:r w:rsidRPr="00B1441B">
        <w:rPr>
          <w:rFonts w:ascii="Arial" w:hAnsi="Arial" w:cs="Arial"/>
        </w:rPr>
        <w:instrText xml:space="preserve"> FORMCHECKBOX </w:instrText>
      </w:r>
      <w:r w:rsidRPr="00B1441B">
        <w:rPr>
          <w:rFonts w:ascii="Arial" w:hAnsi="Arial" w:cs="Arial"/>
        </w:rPr>
      </w:r>
      <w:r w:rsidRPr="00B1441B">
        <w:rPr>
          <w:rFonts w:ascii="Arial" w:hAnsi="Arial" w:cs="Arial"/>
        </w:rPr>
        <w:fldChar w:fldCharType="separate"/>
      </w:r>
      <w:r w:rsidRPr="00B1441B">
        <w:rPr>
          <w:rFonts w:ascii="Arial" w:hAnsi="Arial" w:cs="Arial"/>
        </w:rPr>
        <w:fldChar w:fldCharType="end"/>
      </w:r>
      <w:r w:rsidR="00F30DAC" w:rsidRPr="00B1441B">
        <w:rPr>
          <w:rFonts w:ascii="Arial" w:hAnsi="Arial" w:cs="Arial"/>
        </w:rPr>
        <w:tab/>
        <w:t>Mixte :</w:t>
      </w:r>
    </w:p>
    <w:p w14:paraId="6F5EA498" w14:textId="77777777" w:rsidR="00F30DAC" w:rsidRPr="00ED7689" w:rsidRDefault="00F30DAC" w:rsidP="00F30DAC">
      <w:pPr>
        <w:pStyle w:val="Sansinterligne"/>
        <w:ind w:left="2116" w:hanging="700"/>
        <w:jc w:val="both"/>
        <w:rPr>
          <w:rFonts w:ascii="Arial" w:hAnsi="Arial" w:cs="Arial"/>
        </w:rPr>
      </w:pPr>
    </w:p>
    <w:p w14:paraId="5E61846E" w14:textId="77777777" w:rsidR="001B7147" w:rsidRDefault="001B7147" w:rsidP="00F30DAC">
      <w:pPr>
        <w:spacing w:after="0"/>
        <w:jc w:val="both"/>
        <w:rPr>
          <w:rFonts w:ascii="Arial" w:hAnsi="Arial" w:cs="Arial"/>
        </w:rPr>
      </w:pPr>
    </w:p>
    <w:p w14:paraId="12BD3C67" w14:textId="18816ED2" w:rsidR="00B1441B" w:rsidRPr="00B1441B" w:rsidRDefault="00BD6463" w:rsidP="00B1441B">
      <w:pPr>
        <w:spacing w:after="120"/>
        <w:rPr>
          <w:rFonts w:ascii="Arial" w:hAnsi="Arial" w:cs="Arial"/>
        </w:rPr>
      </w:pPr>
      <w:r>
        <w:rPr>
          <w:rFonts w:ascii="Arial" w:hAnsi="Arial" w:cs="Arial"/>
        </w:rPr>
        <w:t xml:space="preserve">Les prix </w:t>
      </w:r>
      <w:r w:rsidR="007B2944">
        <w:rPr>
          <w:rFonts w:ascii="Arial" w:hAnsi="Arial" w:cs="Arial"/>
        </w:rPr>
        <w:t>du présent</w:t>
      </w:r>
      <w:r>
        <w:rPr>
          <w:rFonts w:ascii="Arial" w:hAnsi="Arial" w:cs="Arial"/>
        </w:rPr>
        <w:t xml:space="preserve"> </w:t>
      </w:r>
      <w:r w:rsidR="006424C3">
        <w:rPr>
          <w:rFonts w:ascii="Arial" w:hAnsi="Arial" w:cs="Arial"/>
        </w:rPr>
        <w:t xml:space="preserve">marché </w:t>
      </w:r>
      <w:r>
        <w:rPr>
          <w:rFonts w:ascii="Arial" w:hAnsi="Arial" w:cs="Arial"/>
        </w:rPr>
        <w:t>sont :</w:t>
      </w:r>
    </w:p>
    <w:p w14:paraId="49898A5A" w14:textId="744148AA" w:rsidR="00BD6463" w:rsidRPr="0071650A" w:rsidRDefault="00493AF2" w:rsidP="00B1441B">
      <w:pPr>
        <w:pStyle w:val="Sansinterligne"/>
        <w:spacing w:after="120"/>
        <w:ind w:left="851"/>
        <w:jc w:val="both"/>
        <w:rPr>
          <w:rFonts w:ascii="Arial" w:hAnsi="Arial" w:cs="Arial"/>
        </w:rPr>
      </w:pPr>
      <w:r w:rsidRPr="00493AF2">
        <w:rPr>
          <w:rFonts w:ascii="Arial" w:hAnsi="Arial" w:cs="Arial"/>
        </w:rPr>
        <w:fldChar w:fldCharType="begin">
          <w:ffData>
            <w:name w:val=""/>
            <w:enabled/>
            <w:calcOnExit w:val="0"/>
            <w:checkBox>
              <w:size w:val="20"/>
              <w:default w:val="0"/>
            </w:checkBox>
          </w:ffData>
        </w:fldChar>
      </w:r>
      <w:r w:rsidRPr="00493AF2">
        <w:rPr>
          <w:rFonts w:ascii="Arial" w:hAnsi="Arial" w:cs="Arial"/>
        </w:rPr>
        <w:instrText xml:space="preserve"> FORMCHECKBOX </w:instrText>
      </w:r>
      <w:r w:rsidRPr="00493AF2">
        <w:rPr>
          <w:rFonts w:ascii="Arial" w:hAnsi="Arial" w:cs="Arial"/>
        </w:rPr>
      </w:r>
      <w:r w:rsidRPr="00493AF2">
        <w:rPr>
          <w:rFonts w:ascii="Arial" w:hAnsi="Arial" w:cs="Arial"/>
        </w:rPr>
        <w:fldChar w:fldCharType="separate"/>
      </w:r>
      <w:r w:rsidRPr="00493AF2">
        <w:rPr>
          <w:rFonts w:ascii="Arial" w:hAnsi="Arial" w:cs="Arial"/>
        </w:rPr>
        <w:fldChar w:fldCharType="end"/>
      </w:r>
      <w:r w:rsidR="00BD6463" w:rsidRPr="00493AF2">
        <w:rPr>
          <w:rFonts w:ascii="Arial" w:hAnsi="Arial" w:cs="Arial"/>
        </w:rPr>
        <w:tab/>
        <w:t>Fermes et actualisables ;</w:t>
      </w:r>
    </w:p>
    <w:p w14:paraId="3C8D881F" w14:textId="7913C38F" w:rsidR="00BD6463" w:rsidRPr="0071650A" w:rsidRDefault="00493AF2" w:rsidP="00BD6463">
      <w:pPr>
        <w:pStyle w:val="Sansinterligne"/>
        <w:ind w:left="851"/>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BD6463" w:rsidRPr="0071650A">
        <w:rPr>
          <w:rFonts w:ascii="Arial" w:hAnsi="Arial" w:cs="Arial"/>
        </w:rPr>
        <w:tab/>
      </w:r>
      <w:r w:rsidR="00BD6463">
        <w:rPr>
          <w:rFonts w:ascii="Arial" w:hAnsi="Arial" w:cs="Arial"/>
        </w:rPr>
        <w:t>Révisables</w:t>
      </w:r>
    </w:p>
    <w:p w14:paraId="467CD73C" w14:textId="77777777" w:rsidR="00BD6463" w:rsidRDefault="00BD6463">
      <w:pPr>
        <w:rPr>
          <w:rFonts w:ascii="Arial" w:hAnsi="Arial" w:cs="Arial"/>
        </w:rPr>
      </w:pPr>
    </w:p>
    <w:p w14:paraId="658A5BB8" w14:textId="2FD63091" w:rsidR="00B55B05" w:rsidRPr="00DD5E4B" w:rsidRDefault="00B55B05" w:rsidP="00B55B05">
      <w:pPr>
        <w:pStyle w:val="Titre1"/>
        <w:rPr>
          <w:rStyle w:val="Titre2Car"/>
          <w:rFonts w:cs="Arial"/>
          <w:b/>
          <w:bCs/>
          <w:sz w:val="48"/>
          <w:szCs w:val="32"/>
        </w:rPr>
      </w:pPr>
      <w:r w:rsidRPr="00DD5E4B">
        <w:rPr>
          <w:rStyle w:val="Titre2Car"/>
          <w:rFonts w:cs="Arial"/>
          <w:b/>
          <w:bCs/>
          <w:sz w:val="48"/>
          <w:szCs w:val="32"/>
        </w:rPr>
        <w:t xml:space="preserve">Article </w:t>
      </w:r>
      <w:r w:rsidR="00C466F3">
        <w:rPr>
          <w:rStyle w:val="Titre2Car"/>
          <w:rFonts w:cs="Arial"/>
          <w:b/>
          <w:bCs/>
          <w:sz w:val="48"/>
          <w:szCs w:val="32"/>
        </w:rPr>
        <w:t>8</w:t>
      </w:r>
      <w:r w:rsidRPr="00DD5E4B">
        <w:rPr>
          <w:rStyle w:val="Titre2Car"/>
          <w:rFonts w:cs="Arial"/>
          <w:b/>
          <w:bCs/>
          <w:sz w:val="48"/>
          <w:szCs w:val="32"/>
        </w:rPr>
        <w:t>. Avances</w:t>
      </w:r>
    </w:p>
    <w:p w14:paraId="4BF2990E" w14:textId="09AC041B" w:rsidR="00DD5E4B" w:rsidRPr="00B1441B" w:rsidRDefault="00B1441B" w:rsidP="00B1441B">
      <w:pPr>
        <w:spacing w:after="120" w:line="240" w:lineRule="auto"/>
        <w:ind w:firstLine="425"/>
        <w:jc w:val="both"/>
        <w:rPr>
          <w:rFonts w:ascii="Arial" w:hAnsi="Arial" w:cs="Arial"/>
          <w:b/>
          <w:bCs/>
        </w:rPr>
      </w:pPr>
      <w:r>
        <w:rPr>
          <w:rFonts w:cs="Arial"/>
          <w:b/>
          <w:bCs/>
          <w:noProof/>
        </w:rPr>
        <mc:AlternateContent>
          <mc:Choice Requires="wps">
            <w:drawing>
              <wp:anchor distT="4294967294" distB="4294967294" distL="114300" distR="114300" simplePos="0" relativeHeight="251658247" behindDoc="0" locked="0" layoutInCell="1" allowOverlap="1" wp14:anchorId="60CD3AC6" wp14:editId="07A7CD46">
                <wp:simplePos x="0" y="0"/>
                <wp:positionH relativeFrom="column">
                  <wp:posOffset>56515</wp:posOffset>
                </wp:positionH>
                <wp:positionV relativeFrom="paragraph">
                  <wp:posOffset>43180</wp:posOffset>
                </wp:positionV>
                <wp:extent cx="6279515" cy="0"/>
                <wp:effectExtent l="0" t="38100" r="26035" b="19050"/>
                <wp:wrapNone/>
                <wp:docPr id="40" name="Connecteur droit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269E78C" id="Connecteur droit 40" o:spid="_x0000_s1026" style="position:absolute;z-index:251658247;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45pt,3.4pt" to="498.9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" strokecolor="#1ecad3" strokeweight="6pt">
                <v:stroke joinstyle="miter"/>
                <o:lock v:ext="edit" shapetype="f"/>
              </v:line>
            </w:pict>
          </mc:Fallback>
        </mc:AlternateContent>
      </w:r>
    </w:p>
    <w:p w14:paraId="44F064E8" w14:textId="77777777" w:rsidR="00805210" w:rsidRPr="00805210" w:rsidRDefault="00805210" w:rsidP="00805210">
      <w:pPr>
        <w:spacing w:after="120" w:line="240" w:lineRule="auto"/>
        <w:jc w:val="both"/>
        <w:rPr>
          <w:rFonts w:ascii="Arial" w:hAnsi="Arial" w:cs="Arial"/>
        </w:rPr>
      </w:pPr>
      <w:r w:rsidRPr="00805210">
        <w:rPr>
          <w:rFonts w:ascii="Arial" w:hAnsi="Arial" w:cs="Arial"/>
        </w:rPr>
        <w:t>Conformément aux dispositions de l’article 6.1 du Cahier des Clauses Administratives Générales applicables aux Prestations Intellectuelles (CCAG-PI), le présent marché prévoit le versement d’une avance au titulaire, selon les modalités suivantes, applicables distinctement à la tranche ferme et aux tranches optionnelles :</w:t>
      </w:r>
    </w:p>
    <w:p w14:paraId="437B5FE6" w14:textId="42BEED8C" w:rsidR="00805210" w:rsidRPr="00805210" w:rsidRDefault="00805210" w:rsidP="00805210">
      <w:pPr>
        <w:spacing w:after="120" w:line="240" w:lineRule="auto"/>
        <w:jc w:val="both"/>
        <w:rPr>
          <w:rFonts w:ascii="Arial" w:hAnsi="Arial" w:cs="Arial"/>
          <w:b/>
          <w:bCs/>
        </w:rPr>
      </w:pPr>
      <w:r w:rsidRPr="00805210">
        <w:rPr>
          <w:rFonts w:ascii="Arial" w:hAnsi="Arial" w:cs="Arial"/>
          <w:b/>
          <w:bCs/>
        </w:rPr>
        <w:t>Modalités générales de versement de l’avance</w:t>
      </w:r>
    </w:p>
    <w:p w14:paraId="6F1AD956" w14:textId="77777777" w:rsidR="00805210" w:rsidRPr="00805210" w:rsidRDefault="00805210" w:rsidP="00DD6B9B">
      <w:pPr>
        <w:spacing w:after="120" w:line="240" w:lineRule="auto"/>
        <w:jc w:val="both"/>
        <w:rPr>
          <w:rFonts w:ascii="Arial" w:hAnsi="Arial" w:cs="Arial"/>
        </w:rPr>
      </w:pPr>
      <w:r w:rsidRPr="00805210">
        <w:rPr>
          <w:rFonts w:ascii="Arial" w:hAnsi="Arial" w:cs="Arial"/>
        </w:rPr>
        <w:t>L’avance est versée selon les conditions de l’option A de l’article 6.1 du CCAG-PI.</w:t>
      </w:r>
    </w:p>
    <w:p w14:paraId="7410AFD3" w14:textId="77777777" w:rsidR="00805210" w:rsidRPr="00805210" w:rsidRDefault="00805210" w:rsidP="00DD6B9B">
      <w:pPr>
        <w:spacing w:after="120" w:line="240" w:lineRule="auto"/>
        <w:jc w:val="both"/>
        <w:rPr>
          <w:rFonts w:ascii="Arial" w:hAnsi="Arial" w:cs="Arial"/>
        </w:rPr>
      </w:pPr>
      <w:r w:rsidRPr="00805210">
        <w:rPr>
          <w:rFonts w:ascii="Arial" w:hAnsi="Arial" w:cs="Arial"/>
        </w:rPr>
        <w:t>Le montant de l’avance est calculé proportionnellement au montant de chaque tranche (ferme ou optionnelle), sans excéder les plafonds légaux en vigueur.</w:t>
      </w:r>
    </w:p>
    <w:p w14:paraId="1C8DF708" w14:textId="38646ECD" w:rsidR="00805210" w:rsidRPr="00805210" w:rsidRDefault="00805210" w:rsidP="00805210">
      <w:pPr>
        <w:spacing w:after="120" w:line="240" w:lineRule="auto"/>
        <w:jc w:val="both"/>
        <w:rPr>
          <w:rFonts w:ascii="Arial" w:hAnsi="Arial" w:cs="Arial"/>
          <w:b/>
          <w:bCs/>
        </w:rPr>
      </w:pPr>
      <w:r w:rsidRPr="00805210">
        <w:rPr>
          <w:rFonts w:ascii="Arial" w:hAnsi="Arial" w:cs="Arial"/>
          <w:b/>
          <w:bCs/>
        </w:rPr>
        <w:t>Remboursement de l’avance pour la tranche ferme</w:t>
      </w:r>
    </w:p>
    <w:p w14:paraId="0D4ABE62" w14:textId="77777777" w:rsidR="00805210" w:rsidRPr="00805210" w:rsidRDefault="00805210" w:rsidP="00DD6B9B">
      <w:pPr>
        <w:spacing w:after="120" w:line="240" w:lineRule="auto"/>
        <w:jc w:val="both"/>
        <w:rPr>
          <w:rFonts w:ascii="Arial" w:hAnsi="Arial" w:cs="Arial"/>
        </w:rPr>
      </w:pPr>
      <w:r w:rsidRPr="00805210">
        <w:rPr>
          <w:rFonts w:ascii="Arial" w:hAnsi="Arial" w:cs="Arial"/>
        </w:rPr>
        <w:t>L’avance relative à la tranche ferme est remboursée au prorata de l’avancement des prestations, sur la base des justificatifs fournis par le titulaire.</w:t>
      </w:r>
    </w:p>
    <w:p w14:paraId="07766C3A" w14:textId="77777777" w:rsidR="00805210" w:rsidRPr="00805210" w:rsidRDefault="00805210" w:rsidP="00DD6B9B">
      <w:pPr>
        <w:spacing w:after="120" w:line="240" w:lineRule="auto"/>
        <w:jc w:val="both"/>
        <w:rPr>
          <w:rFonts w:ascii="Arial" w:hAnsi="Arial" w:cs="Arial"/>
        </w:rPr>
      </w:pPr>
      <w:r w:rsidRPr="00805210">
        <w:rPr>
          <w:rFonts w:ascii="Arial" w:hAnsi="Arial" w:cs="Arial"/>
        </w:rPr>
        <w:t>Le remboursement débute lorsque le montant cumulé des prestations exécutées et admises par l’URSSAF Île-de-France atteint 65 % du montant toutes taxes comprises (TTC) des prestations objet de la tranche ferme.</w:t>
      </w:r>
    </w:p>
    <w:p w14:paraId="6522B081" w14:textId="77777777" w:rsidR="00805210" w:rsidRPr="00805210" w:rsidRDefault="00805210" w:rsidP="00DD6B9B">
      <w:pPr>
        <w:spacing w:after="120" w:line="240" w:lineRule="auto"/>
        <w:jc w:val="both"/>
        <w:rPr>
          <w:rFonts w:ascii="Arial" w:hAnsi="Arial" w:cs="Arial"/>
        </w:rPr>
      </w:pPr>
      <w:r w:rsidRPr="00805210">
        <w:rPr>
          <w:rFonts w:ascii="Arial" w:hAnsi="Arial" w:cs="Arial"/>
        </w:rPr>
        <w:t>Le remboursement doit être intégralement terminé lorsque le montant des prestations exécutées atteint 80 % du montant TTC de la tranche ferme.</w:t>
      </w:r>
    </w:p>
    <w:p w14:paraId="13961183" w14:textId="1F461F99" w:rsidR="00805210" w:rsidRPr="00805210" w:rsidRDefault="00805210" w:rsidP="00805210">
      <w:pPr>
        <w:spacing w:after="120" w:line="240" w:lineRule="auto"/>
        <w:jc w:val="both"/>
        <w:rPr>
          <w:rFonts w:ascii="Arial" w:hAnsi="Arial" w:cs="Arial"/>
          <w:b/>
          <w:bCs/>
        </w:rPr>
      </w:pPr>
      <w:r w:rsidRPr="00805210">
        <w:rPr>
          <w:rFonts w:ascii="Arial" w:hAnsi="Arial" w:cs="Arial"/>
          <w:b/>
          <w:bCs/>
        </w:rPr>
        <w:t xml:space="preserve"> Remboursement de l’avance pour les tranches optionnelles</w:t>
      </w:r>
    </w:p>
    <w:p w14:paraId="7F2A79AC" w14:textId="77777777" w:rsidR="00805210" w:rsidRPr="00805210" w:rsidRDefault="00805210" w:rsidP="00DD6B9B">
      <w:pPr>
        <w:spacing w:after="120" w:line="240" w:lineRule="auto"/>
        <w:jc w:val="both"/>
        <w:rPr>
          <w:rFonts w:ascii="Arial" w:hAnsi="Arial" w:cs="Arial"/>
        </w:rPr>
      </w:pPr>
      <w:r w:rsidRPr="00805210">
        <w:rPr>
          <w:rFonts w:ascii="Arial" w:hAnsi="Arial" w:cs="Arial"/>
        </w:rPr>
        <w:t>Pour chaque tranche optionnelle, une avance distincte pourra être versée, uniquement après son affermissement par ordre de service et selon les mêmes modalités que la tranche ferme.</w:t>
      </w:r>
    </w:p>
    <w:p w14:paraId="1B8AA656" w14:textId="77777777" w:rsidR="00805210" w:rsidRPr="00805210" w:rsidRDefault="00805210" w:rsidP="00DD6B9B">
      <w:pPr>
        <w:spacing w:after="120" w:line="240" w:lineRule="auto"/>
        <w:jc w:val="both"/>
        <w:rPr>
          <w:rFonts w:ascii="Arial" w:hAnsi="Arial" w:cs="Arial"/>
        </w:rPr>
      </w:pPr>
      <w:r w:rsidRPr="00805210">
        <w:rPr>
          <w:rFonts w:ascii="Arial" w:hAnsi="Arial" w:cs="Arial"/>
        </w:rPr>
        <w:t>Le remboursement de l’avance débute lorsque le montant cumulé des prestations exécutées et admises atteint 65 % du montant TTC de la tranche optionnelle concernée.</w:t>
      </w:r>
    </w:p>
    <w:p w14:paraId="311BE59E" w14:textId="77777777" w:rsidR="00805210" w:rsidRPr="00805210" w:rsidRDefault="00805210" w:rsidP="00DD6B9B">
      <w:pPr>
        <w:spacing w:after="120" w:line="240" w:lineRule="auto"/>
        <w:jc w:val="both"/>
        <w:rPr>
          <w:rFonts w:ascii="Arial" w:hAnsi="Arial" w:cs="Arial"/>
        </w:rPr>
      </w:pPr>
      <w:r w:rsidRPr="00805210">
        <w:rPr>
          <w:rFonts w:ascii="Arial" w:hAnsi="Arial" w:cs="Arial"/>
        </w:rPr>
        <w:t>Le remboursement doit être intégralement terminé lorsque le montant des prestations exécutées atteint 80 % du montant TTC de la tranche optionnelle.</w:t>
      </w:r>
    </w:p>
    <w:p w14:paraId="652BF007" w14:textId="1539B358" w:rsidR="00805210" w:rsidRPr="00805210" w:rsidRDefault="00805210" w:rsidP="00805210">
      <w:pPr>
        <w:spacing w:after="120" w:line="240" w:lineRule="auto"/>
        <w:jc w:val="both"/>
        <w:rPr>
          <w:rFonts w:ascii="Arial" w:hAnsi="Arial" w:cs="Arial"/>
          <w:b/>
          <w:bCs/>
        </w:rPr>
      </w:pPr>
      <w:r w:rsidRPr="00805210">
        <w:rPr>
          <w:rFonts w:ascii="Arial" w:hAnsi="Arial" w:cs="Arial"/>
          <w:b/>
          <w:bCs/>
        </w:rPr>
        <w:t xml:space="preserve"> Justificatifs et contrôle de l’avancement</w:t>
      </w:r>
    </w:p>
    <w:p w14:paraId="61A435A0" w14:textId="77777777" w:rsidR="00805210" w:rsidRPr="00805210" w:rsidRDefault="00805210" w:rsidP="00DD6B9B">
      <w:pPr>
        <w:spacing w:after="120" w:line="240" w:lineRule="auto"/>
        <w:jc w:val="both"/>
        <w:rPr>
          <w:rFonts w:ascii="Arial" w:hAnsi="Arial" w:cs="Arial"/>
        </w:rPr>
      </w:pPr>
      <w:r w:rsidRPr="00805210">
        <w:rPr>
          <w:rFonts w:ascii="Arial" w:hAnsi="Arial" w:cs="Arial"/>
        </w:rPr>
        <w:t>Le titulaire est tenu de fournir, à chaque demande de paiement, les justificatifs nécessaires attestant de l’avancement réel des prestations (rapports d’activité, livrables validés, comptes rendus de réunion, etc.), par tranche concernée.</w:t>
      </w:r>
    </w:p>
    <w:p w14:paraId="73AA2957" w14:textId="77777777" w:rsidR="00805210" w:rsidRPr="00805210" w:rsidRDefault="00805210" w:rsidP="00DD6B9B">
      <w:pPr>
        <w:spacing w:after="120" w:line="240" w:lineRule="auto"/>
        <w:jc w:val="both"/>
        <w:rPr>
          <w:rFonts w:ascii="Arial" w:hAnsi="Arial" w:cs="Arial"/>
        </w:rPr>
      </w:pPr>
      <w:r w:rsidRPr="00805210">
        <w:rPr>
          <w:rFonts w:ascii="Arial" w:hAnsi="Arial" w:cs="Arial"/>
        </w:rPr>
        <w:lastRenderedPageBreak/>
        <w:t xml:space="preserve">En cas de retard ou d’écart entre l’avancement déclaré et l’avancement réel, l’URSSAF Île-de-France se réserve le droit : </w:t>
      </w:r>
    </w:p>
    <w:p w14:paraId="6200F639" w14:textId="77777777" w:rsidR="00805210" w:rsidRPr="00DD6B9B" w:rsidRDefault="00805210" w:rsidP="00332A18">
      <w:pPr>
        <w:pStyle w:val="Paragraphedeliste"/>
        <w:numPr>
          <w:ilvl w:val="0"/>
          <w:numId w:val="27"/>
        </w:numPr>
        <w:spacing w:after="120" w:line="240" w:lineRule="auto"/>
        <w:ind w:left="927"/>
        <w:jc w:val="both"/>
        <w:rPr>
          <w:rFonts w:ascii="Arial" w:hAnsi="Arial" w:cs="Arial"/>
        </w:rPr>
      </w:pPr>
      <w:r w:rsidRPr="00DD6B9B">
        <w:rPr>
          <w:rFonts w:ascii="Arial" w:hAnsi="Arial" w:cs="Arial"/>
        </w:rPr>
        <w:t>D’ajuster le montant des acomptes ;</w:t>
      </w:r>
    </w:p>
    <w:p w14:paraId="59F2E037" w14:textId="77777777" w:rsidR="00805210" w:rsidRPr="00DD6B9B" w:rsidRDefault="00805210" w:rsidP="00332A18">
      <w:pPr>
        <w:pStyle w:val="Paragraphedeliste"/>
        <w:numPr>
          <w:ilvl w:val="0"/>
          <w:numId w:val="27"/>
        </w:numPr>
        <w:spacing w:after="120" w:line="240" w:lineRule="auto"/>
        <w:ind w:left="927"/>
        <w:jc w:val="both"/>
        <w:rPr>
          <w:rFonts w:ascii="Arial" w:hAnsi="Arial" w:cs="Arial"/>
        </w:rPr>
      </w:pPr>
      <w:r w:rsidRPr="00DD6B9B">
        <w:rPr>
          <w:rFonts w:ascii="Arial" w:hAnsi="Arial" w:cs="Arial"/>
        </w:rPr>
        <w:t>De suspendre le remboursement de l’avance ;</w:t>
      </w:r>
    </w:p>
    <w:p w14:paraId="55909351" w14:textId="77777777" w:rsidR="00805210" w:rsidRPr="00DD6B9B" w:rsidRDefault="00805210" w:rsidP="00332A18">
      <w:pPr>
        <w:pStyle w:val="Paragraphedeliste"/>
        <w:numPr>
          <w:ilvl w:val="0"/>
          <w:numId w:val="27"/>
        </w:numPr>
        <w:spacing w:after="120" w:line="240" w:lineRule="auto"/>
        <w:ind w:left="927"/>
        <w:jc w:val="both"/>
        <w:rPr>
          <w:rFonts w:ascii="Arial" w:hAnsi="Arial" w:cs="Arial"/>
        </w:rPr>
      </w:pPr>
      <w:r w:rsidRPr="00DD6B9B">
        <w:rPr>
          <w:rFonts w:ascii="Arial" w:hAnsi="Arial" w:cs="Arial"/>
        </w:rPr>
        <w:t>Ou de demander des justificatifs complémentaires, conformément à l’article R. 2191-22 du code de la commande publique.</w:t>
      </w:r>
    </w:p>
    <w:p w14:paraId="435878A1" w14:textId="46DCB0C1" w:rsidR="00805210" w:rsidRPr="00805210" w:rsidRDefault="00805210" w:rsidP="00805210">
      <w:pPr>
        <w:spacing w:after="120" w:line="240" w:lineRule="auto"/>
        <w:jc w:val="both"/>
        <w:rPr>
          <w:rFonts w:ascii="Arial" w:hAnsi="Arial" w:cs="Arial"/>
          <w:b/>
          <w:bCs/>
        </w:rPr>
      </w:pPr>
      <w:r w:rsidRPr="00805210">
        <w:rPr>
          <w:rFonts w:ascii="Arial" w:hAnsi="Arial" w:cs="Arial"/>
          <w:b/>
          <w:bCs/>
        </w:rPr>
        <w:t>Cumul des avances</w:t>
      </w:r>
    </w:p>
    <w:p w14:paraId="34189D1E" w14:textId="77777777" w:rsidR="00805210" w:rsidRPr="00805210" w:rsidRDefault="00805210" w:rsidP="00DD6B9B">
      <w:pPr>
        <w:spacing w:after="120" w:line="240" w:lineRule="auto"/>
        <w:jc w:val="both"/>
        <w:rPr>
          <w:rFonts w:ascii="Arial" w:hAnsi="Arial" w:cs="Arial"/>
        </w:rPr>
      </w:pPr>
      <w:r w:rsidRPr="00805210">
        <w:rPr>
          <w:rFonts w:ascii="Arial" w:hAnsi="Arial" w:cs="Arial"/>
        </w:rPr>
        <w:t>Le montant total des avances versées (tranche ferme + tranches optionnelles) ne peut excéder le plafond légal applicable au marché dans son ensemble.</w:t>
      </w:r>
    </w:p>
    <w:p w14:paraId="2F505F91" w14:textId="77777777" w:rsidR="00805210" w:rsidRDefault="00805210" w:rsidP="00F33F7A">
      <w:pPr>
        <w:spacing w:after="120" w:line="240" w:lineRule="auto"/>
        <w:jc w:val="both"/>
        <w:rPr>
          <w:rFonts w:ascii="Arial" w:hAnsi="Arial" w:cs="Arial"/>
        </w:rPr>
      </w:pPr>
      <w:r w:rsidRPr="00805210">
        <w:rPr>
          <w:rFonts w:ascii="Arial" w:hAnsi="Arial" w:cs="Arial"/>
        </w:rPr>
        <w:t>En cas d’affermissement successif des tranches optionnelles, les avances correspondantes seront calculées de manière distincte et cumulative, dans la limite des crédits budgétaires alloués.</w:t>
      </w:r>
    </w:p>
    <w:p w14:paraId="7CC7DC03" w14:textId="77777777" w:rsidR="00F33F7A" w:rsidRPr="00805210" w:rsidRDefault="00F33F7A" w:rsidP="00F33F7A">
      <w:pPr>
        <w:spacing w:after="120" w:line="240" w:lineRule="auto"/>
        <w:jc w:val="both"/>
        <w:rPr>
          <w:rFonts w:ascii="Arial" w:hAnsi="Arial" w:cs="Arial"/>
        </w:rPr>
      </w:pPr>
    </w:p>
    <w:p w14:paraId="3F329D47" w14:textId="3C57A048" w:rsidR="00B55B05" w:rsidRPr="00F53B0E" w:rsidRDefault="00B55B05" w:rsidP="00B55B05">
      <w:pPr>
        <w:pStyle w:val="Titre1"/>
        <w:rPr>
          <w:rStyle w:val="Titre2Car"/>
          <w:rFonts w:cs="Arial"/>
          <w:b/>
          <w:bCs/>
          <w:sz w:val="48"/>
          <w:szCs w:val="32"/>
        </w:rPr>
      </w:pPr>
      <w:r w:rsidRPr="00F53B0E">
        <w:rPr>
          <w:rStyle w:val="Titre2Car"/>
          <w:rFonts w:cs="Arial"/>
          <w:b/>
          <w:bCs/>
          <w:sz w:val="48"/>
          <w:szCs w:val="32"/>
        </w:rPr>
        <w:t xml:space="preserve">Article </w:t>
      </w:r>
      <w:r w:rsidR="005A54E9">
        <w:rPr>
          <w:rStyle w:val="Titre2Car"/>
          <w:rFonts w:cs="Arial"/>
          <w:b/>
          <w:bCs/>
          <w:sz w:val="48"/>
          <w:szCs w:val="32"/>
        </w:rPr>
        <w:t>9</w:t>
      </w:r>
      <w:r w:rsidRPr="00F53B0E">
        <w:rPr>
          <w:rStyle w:val="Titre2Car"/>
          <w:rFonts w:cs="Arial"/>
          <w:b/>
          <w:bCs/>
          <w:sz w:val="48"/>
          <w:szCs w:val="32"/>
        </w:rPr>
        <w:t xml:space="preserve">. </w:t>
      </w:r>
      <w:r w:rsidR="001845F9">
        <w:rPr>
          <w:rStyle w:val="Titre2Car"/>
          <w:rFonts w:cs="Arial"/>
          <w:b/>
          <w:bCs/>
          <w:sz w:val="48"/>
          <w:szCs w:val="32"/>
        </w:rPr>
        <w:t>R</w:t>
      </w:r>
      <w:r w:rsidR="00F53B0E">
        <w:rPr>
          <w:rStyle w:val="Titre2Car"/>
          <w:rFonts w:cs="Arial"/>
          <w:b/>
          <w:bCs/>
          <w:sz w:val="48"/>
          <w:szCs w:val="32"/>
        </w:rPr>
        <w:t>évision</w:t>
      </w:r>
      <w:r w:rsidRPr="00F53B0E">
        <w:rPr>
          <w:rStyle w:val="Titre2Car"/>
          <w:rFonts w:cs="Arial"/>
          <w:b/>
          <w:bCs/>
          <w:sz w:val="48"/>
          <w:szCs w:val="32"/>
        </w:rPr>
        <w:t xml:space="preserve"> du prix </w:t>
      </w:r>
    </w:p>
    <w:p w14:paraId="0D20E29C" w14:textId="2FFD8149" w:rsidR="00B55B05" w:rsidRDefault="00684540" w:rsidP="00F53B0E">
      <w:pPr>
        <w:spacing w:after="0" w:line="240" w:lineRule="auto"/>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8248" behindDoc="0" locked="0" layoutInCell="1" allowOverlap="1" wp14:anchorId="60CD3AC6" wp14:editId="07004256">
                <wp:simplePos x="0" y="0"/>
                <wp:positionH relativeFrom="column">
                  <wp:posOffset>53340</wp:posOffset>
                </wp:positionH>
                <wp:positionV relativeFrom="paragraph">
                  <wp:posOffset>19049</wp:posOffset>
                </wp:positionV>
                <wp:extent cx="6279515" cy="0"/>
                <wp:effectExtent l="0" t="38100" r="26035" b="19050"/>
                <wp:wrapNone/>
                <wp:docPr id="38" name="Connecteur droit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A3080C2" id="Connecteur droit 38" o:spid="_x0000_s1026" style="position:absolute;z-index:2516582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2pt,1.5pt" to="498.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" strokecolor="#1ecad3" strokeweight="6pt">
                <v:stroke joinstyle="miter"/>
                <o:lock v:ext="edit" shapetype="f"/>
              </v:line>
            </w:pict>
          </mc:Fallback>
        </mc:AlternateContent>
      </w:r>
    </w:p>
    <w:p w14:paraId="3D034A1D" w14:textId="71AD0176" w:rsidR="00DA73DC" w:rsidRPr="00DA73DC" w:rsidRDefault="00DA73DC" w:rsidP="00DA73DC">
      <w:pPr>
        <w:spacing w:after="0"/>
        <w:jc w:val="both"/>
        <w:rPr>
          <w:rFonts w:ascii="Arial" w:hAnsi="Arial" w:cs="Arial"/>
        </w:rPr>
      </w:pPr>
      <w:r w:rsidRPr="00DA73DC">
        <w:rPr>
          <w:rFonts w:ascii="Arial" w:hAnsi="Arial" w:cs="Arial"/>
        </w:rPr>
        <w:t>Les prix du présent marché sont révisables selon les modalités définies ci-après</w:t>
      </w:r>
      <w:r w:rsidR="00812661">
        <w:rPr>
          <w:rFonts w:ascii="Arial" w:hAnsi="Arial" w:cs="Arial"/>
        </w:rPr>
        <w:t> :</w:t>
      </w:r>
    </w:p>
    <w:p w14:paraId="73E4D2FB" w14:textId="6DE9E611" w:rsidR="00812661" w:rsidRDefault="00812661" w:rsidP="00D62814">
      <w:pPr>
        <w:pStyle w:val="Titre2"/>
        <w:numPr>
          <w:ilvl w:val="1"/>
          <w:numId w:val="43"/>
        </w:numPr>
        <w:ind w:left="709" w:hanging="567"/>
      </w:pPr>
      <w:r>
        <w:t>Formule de révision</w:t>
      </w:r>
    </w:p>
    <w:p w14:paraId="7B38A41E" w14:textId="77777777" w:rsidR="00DA73DC" w:rsidRDefault="00DA73DC" w:rsidP="00DA73DC">
      <w:pPr>
        <w:spacing w:after="0"/>
        <w:jc w:val="both"/>
        <w:rPr>
          <w:rFonts w:ascii="Arial" w:hAnsi="Arial" w:cs="Arial"/>
        </w:rPr>
      </w:pPr>
      <w:r w:rsidRPr="00DA73DC">
        <w:rPr>
          <w:rFonts w:ascii="Arial" w:hAnsi="Arial" w:cs="Arial"/>
        </w:rPr>
        <w:t>La révision des prix est calculée selon la formule suivante :</w:t>
      </w:r>
    </w:p>
    <w:p w14:paraId="3B83FCC3" w14:textId="77777777" w:rsidR="00812661" w:rsidRPr="00DA73DC" w:rsidRDefault="00812661" w:rsidP="00DA73DC">
      <w:pPr>
        <w:spacing w:after="0"/>
        <w:jc w:val="both"/>
        <w:rPr>
          <w:rFonts w:ascii="Arial" w:hAnsi="Arial" w:cs="Arial"/>
        </w:rPr>
      </w:pPr>
    </w:p>
    <w:p w14:paraId="46FD12E0" w14:textId="77777777" w:rsidR="00DA73DC" w:rsidRDefault="00DA73DC" w:rsidP="00DA73DC">
      <w:pPr>
        <w:spacing w:after="0"/>
        <w:jc w:val="both"/>
        <w:rPr>
          <w:rFonts w:ascii="Arial" w:hAnsi="Arial" w:cs="Arial"/>
          <w:b/>
          <w:bCs/>
        </w:rPr>
      </w:pPr>
      <w:proofErr w:type="spellStart"/>
      <w:r w:rsidRPr="00DA73DC">
        <w:rPr>
          <w:rFonts w:ascii="Arial" w:hAnsi="Arial" w:cs="Arial"/>
          <w:b/>
          <w:bCs/>
        </w:rPr>
        <w:t>Pn</w:t>
      </w:r>
      <w:proofErr w:type="spellEnd"/>
      <w:r w:rsidRPr="00DA73DC">
        <w:rPr>
          <w:rFonts w:ascii="Arial" w:hAnsi="Arial" w:cs="Arial"/>
          <w:b/>
          <w:bCs/>
        </w:rPr>
        <w:t xml:space="preserve"> = Po × (In / Io)</w:t>
      </w:r>
    </w:p>
    <w:p w14:paraId="75C9FE81" w14:textId="77777777" w:rsidR="00DA73DC" w:rsidRPr="00DA73DC" w:rsidRDefault="00DA73DC" w:rsidP="00812661">
      <w:pPr>
        <w:spacing w:before="120" w:after="240"/>
        <w:jc w:val="both"/>
        <w:rPr>
          <w:rFonts w:ascii="Arial" w:hAnsi="Arial" w:cs="Arial"/>
        </w:rPr>
      </w:pPr>
      <w:r w:rsidRPr="00DA73DC">
        <w:rPr>
          <w:rFonts w:ascii="Arial" w:hAnsi="Arial" w:cs="Arial"/>
        </w:rPr>
        <w:t>Où :</w:t>
      </w:r>
    </w:p>
    <w:p w14:paraId="6135809D" w14:textId="77777777" w:rsidR="00DA73DC" w:rsidRPr="00DA73DC" w:rsidRDefault="00DA73DC" w:rsidP="00812661">
      <w:pPr>
        <w:spacing w:after="120"/>
        <w:jc w:val="both"/>
        <w:rPr>
          <w:rFonts w:ascii="Arial" w:hAnsi="Arial" w:cs="Arial"/>
        </w:rPr>
      </w:pPr>
      <w:proofErr w:type="spellStart"/>
      <w:r w:rsidRPr="00DA73DC">
        <w:rPr>
          <w:rFonts w:ascii="Arial" w:hAnsi="Arial" w:cs="Arial"/>
          <w:b/>
          <w:bCs/>
        </w:rPr>
        <w:t>Pn</w:t>
      </w:r>
      <w:proofErr w:type="spellEnd"/>
      <w:r w:rsidRPr="00DA73DC">
        <w:rPr>
          <w:rFonts w:ascii="Arial" w:hAnsi="Arial" w:cs="Arial"/>
        </w:rPr>
        <w:t xml:space="preserve"> = Prix révisé ;</w:t>
      </w:r>
    </w:p>
    <w:p w14:paraId="5C93FAA6" w14:textId="77777777" w:rsidR="00DA73DC" w:rsidRPr="00DA73DC" w:rsidRDefault="00DA73DC" w:rsidP="00812661">
      <w:pPr>
        <w:spacing w:after="120"/>
        <w:jc w:val="both"/>
        <w:rPr>
          <w:rFonts w:ascii="Arial" w:hAnsi="Arial" w:cs="Arial"/>
        </w:rPr>
      </w:pPr>
      <w:r w:rsidRPr="00DA73DC">
        <w:rPr>
          <w:rFonts w:ascii="Arial" w:hAnsi="Arial" w:cs="Arial"/>
          <w:b/>
          <w:bCs/>
        </w:rPr>
        <w:t>Po</w:t>
      </w:r>
      <w:r w:rsidRPr="00DA73DC">
        <w:rPr>
          <w:rFonts w:ascii="Arial" w:hAnsi="Arial" w:cs="Arial"/>
        </w:rPr>
        <w:t xml:space="preserve"> = Prix initial du marché, établi aux conditions économiques du mois Mo (mois de référence correspondant à la date limite de remise des offres) ;</w:t>
      </w:r>
    </w:p>
    <w:p w14:paraId="3403968F" w14:textId="77777777" w:rsidR="00DA73DC" w:rsidRPr="00DA73DC" w:rsidRDefault="00DA73DC" w:rsidP="00812661">
      <w:pPr>
        <w:spacing w:after="120"/>
        <w:jc w:val="both"/>
        <w:rPr>
          <w:rFonts w:ascii="Arial" w:hAnsi="Arial" w:cs="Arial"/>
        </w:rPr>
      </w:pPr>
      <w:r w:rsidRPr="00DA73DC">
        <w:rPr>
          <w:rFonts w:ascii="Arial" w:hAnsi="Arial" w:cs="Arial"/>
          <w:b/>
          <w:bCs/>
        </w:rPr>
        <w:t>In</w:t>
      </w:r>
      <w:r w:rsidRPr="00DA73DC">
        <w:rPr>
          <w:rFonts w:ascii="Arial" w:hAnsi="Arial" w:cs="Arial"/>
        </w:rPr>
        <w:t xml:space="preserve"> = Valeur de l’indice SYNTEC Ingénierie (Base 100 en 2015, code INSEE 001757329) au mois n de réalisation des prestations (valeur définitive la plus récente à la date de révision) ;</w:t>
      </w:r>
    </w:p>
    <w:p w14:paraId="08B3C724" w14:textId="77777777" w:rsidR="00DA73DC" w:rsidRPr="00DA73DC" w:rsidRDefault="00DA73DC" w:rsidP="00812661">
      <w:pPr>
        <w:spacing w:after="0"/>
        <w:jc w:val="both"/>
        <w:rPr>
          <w:rFonts w:ascii="Arial" w:hAnsi="Arial" w:cs="Arial"/>
        </w:rPr>
      </w:pPr>
      <w:r w:rsidRPr="00DA73DC">
        <w:rPr>
          <w:rFonts w:ascii="Arial" w:hAnsi="Arial" w:cs="Arial"/>
          <w:b/>
          <w:bCs/>
        </w:rPr>
        <w:t>Io</w:t>
      </w:r>
      <w:r w:rsidRPr="00DA73DC">
        <w:rPr>
          <w:rFonts w:ascii="Arial" w:hAnsi="Arial" w:cs="Arial"/>
        </w:rPr>
        <w:t xml:space="preserve"> = Valeur de l’indice SYNTEC Ingénierie au mois Mo.</w:t>
      </w:r>
    </w:p>
    <w:p w14:paraId="16C93670" w14:textId="419B0F32" w:rsidR="00812661" w:rsidRDefault="00812661" w:rsidP="00D62814">
      <w:pPr>
        <w:pStyle w:val="Titre2"/>
        <w:numPr>
          <w:ilvl w:val="1"/>
          <w:numId w:val="43"/>
        </w:numPr>
        <w:ind w:left="709" w:hanging="567"/>
      </w:pPr>
      <w:r>
        <w:t>Modalités pratiques de révision</w:t>
      </w:r>
    </w:p>
    <w:p w14:paraId="7D0FD8E3" w14:textId="44EC5544" w:rsidR="00DA73DC" w:rsidRPr="00DA73DC" w:rsidRDefault="00DA73DC" w:rsidP="00812661">
      <w:pPr>
        <w:spacing w:after="120"/>
        <w:jc w:val="both"/>
        <w:rPr>
          <w:rFonts w:ascii="Arial" w:hAnsi="Arial" w:cs="Arial"/>
        </w:rPr>
      </w:pPr>
      <w:r w:rsidRPr="00DA73DC">
        <w:rPr>
          <w:rFonts w:ascii="Arial" w:hAnsi="Arial" w:cs="Arial"/>
        </w:rPr>
        <w:t>La révision des prix intervient annuellement, à la date anniversaire de la notification du marché, ou à chaque affermissement d’une tranche optionnelle si la durée entre deux révisions dépasse 12 mois.</w:t>
      </w:r>
    </w:p>
    <w:p w14:paraId="6400819C" w14:textId="77777777" w:rsidR="00DA73DC" w:rsidRPr="00DA73DC" w:rsidRDefault="00DA73DC" w:rsidP="00812661">
      <w:pPr>
        <w:spacing w:after="120"/>
        <w:jc w:val="both"/>
        <w:rPr>
          <w:rFonts w:ascii="Arial" w:hAnsi="Arial" w:cs="Arial"/>
        </w:rPr>
      </w:pPr>
      <w:r w:rsidRPr="00DA73DC">
        <w:rPr>
          <w:rFonts w:ascii="Arial" w:hAnsi="Arial" w:cs="Arial"/>
        </w:rPr>
        <w:t>Arrondi : Le coefficient de révision est arrondi au millième supérieur, et les prix du bordereau des prix unitaires sont arrondis au centime d’euro supérieur.</w:t>
      </w:r>
    </w:p>
    <w:p w14:paraId="02793556" w14:textId="77777777" w:rsidR="00DA73DC" w:rsidRPr="00DA73DC" w:rsidRDefault="00DA73DC" w:rsidP="00812661">
      <w:pPr>
        <w:spacing w:after="0"/>
        <w:jc w:val="both"/>
        <w:rPr>
          <w:rFonts w:ascii="Arial" w:hAnsi="Arial" w:cs="Arial"/>
        </w:rPr>
      </w:pPr>
      <w:r w:rsidRPr="00DA73DC">
        <w:rPr>
          <w:rFonts w:ascii="Arial" w:hAnsi="Arial" w:cs="Arial"/>
        </w:rPr>
        <w:t>Application : Les prix révisés s’appliquent à compter du premier jour du mois suivant la date de notification de la révision.</w:t>
      </w:r>
    </w:p>
    <w:p w14:paraId="7EFFDAC9" w14:textId="4D2E6FA5" w:rsidR="00DA73DC" w:rsidRPr="00DA73DC" w:rsidRDefault="00DA73DC" w:rsidP="00DA73DC">
      <w:pPr>
        <w:spacing w:after="0"/>
        <w:jc w:val="both"/>
        <w:rPr>
          <w:rFonts w:ascii="Arial" w:hAnsi="Arial" w:cs="Arial"/>
        </w:rPr>
      </w:pPr>
    </w:p>
    <w:p w14:paraId="5A335F5B" w14:textId="77777777" w:rsidR="00812661" w:rsidRDefault="00812661">
      <w:pPr>
        <w:rPr>
          <w:rFonts w:ascii="Arial" w:hAnsi="Arial" w:cs="Arial"/>
          <w:b/>
          <w:bCs/>
        </w:rPr>
      </w:pPr>
      <w:r>
        <w:rPr>
          <w:rFonts w:ascii="Arial" w:hAnsi="Arial" w:cs="Arial"/>
          <w:b/>
          <w:bCs/>
        </w:rPr>
        <w:br w:type="page"/>
      </w:r>
    </w:p>
    <w:p w14:paraId="5A54F924" w14:textId="28A12101" w:rsidR="00812661" w:rsidRDefault="00812661" w:rsidP="00D62814">
      <w:pPr>
        <w:pStyle w:val="Titre2"/>
        <w:numPr>
          <w:ilvl w:val="1"/>
          <w:numId w:val="43"/>
        </w:numPr>
        <w:ind w:left="709" w:hanging="567"/>
      </w:pPr>
      <w:r>
        <w:lastRenderedPageBreak/>
        <w:t>Disparition ou substitution de l’indice</w:t>
      </w:r>
    </w:p>
    <w:p w14:paraId="09AA5DFF" w14:textId="77777777" w:rsidR="00812661" w:rsidRDefault="00DA73DC" w:rsidP="00812661">
      <w:pPr>
        <w:spacing w:after="120"/>
        <w:jc w:val="both"/>
        <w:rPr>
          <w:rFonts w:ascii="Arial" w:hAnsi="Arial" w:cs="Arial"/>
        </w:rPr>
      </w:pPr>
      <w:r w:rsidRPr="00DA73DC">
        <w:rPr>
          <w:rFonts w:ascii="Arial" w:hAnsi="Arial" w:cs="Arial"/>
          <w:b/>
          <w:bCs/>
        </w:rPr>
        <w:t>Disparition de l’indice SYNTEC Ingénierie</w:t>
      </w:r>
      <w:r w:rsidRPr="00DA73DC">
        <w:rPr>
          <w:rFonts w:ascii="Arial" w:hAnsi="Arial" w:cs="Arial"/>
        </w:rPr>
        <w:t xml:space="preserve"> </w:t>
      </w:r>
    </w:p>
    <w:p w14:paraId="2286D0DD" w14:textId="4D33A023" w:rsidR="00DA73DC" w:rsidRPr="00DA73DC" w:rsidRDefault="00DA73DC" w:rsidP="00812661">
      <w:pPr>
        <w:spacing w:after="120"/>
        <w:jc w:val="both"/>
        <w:rPr>
          <w:rFonts w:ascii="Arial" w:hAnsi="Arial" w:cs="Arial"/>
        </w:rPr>
      </w:pPr>
      <w:r w:rsidRPr="00DA73DC">
        <w:rPr>
          <w:rFonts w:ascii="Arial" w:hAnsi="Arial" w:cs="Arial"/>
        </w:rPr>
        <w:t>En cas de disparition de l’indice, un nouvel indice de substitution sera appliqué, conformément aux préconisations de l’INSEE ou de l’organisme compétent.</w:t>
      </w:r>
    </w:p>
    <w:p w14:paraId="290782CE" w14:textId="77777777" w:rsidR="00DA73DC" w:rsidRPr="00DA73DC" w:rsidRDefault="00DA73DC" w:rsidP="00812661">
      <w:pPr>
        <w:spacing w:after="120"/>
        <w:jc w:val="both"/>
        <w:rPr>
          <w:rFonts w:ascii="Arial" w:hAnsi="Arial" w:cs="Arial"/>
        </w:rPr>
      </w:pPr>
      <w:r w:rsidRPr="00DA73DC">
        <w:rPr>
          <w:rFonts w:ascii="Arial" w:hAnsi="Arial" w:cs="Arial"/>
        </w:rPr>
        <w:t>Si aucun indice de substitution n’est préconisé, les parties négocieront un nouvel indice par avenant, dans un délai maximal de 30 jours à compter de la notification de la disparition.</w:t>
      </w:r>
    </w:p>
    <w:p w14:paraId="39D3BDEF" w14:textId="77777777" w:rsidR="00812661" w:rsidRDefault="00DA73DC" w:rsidP="00812661">
      <w:pPr>
        <w:spacing w:after="120"/>
        <w:jc w:val="both"/>
        <w:rPr>
          <w:rFonts w:ascii="Arial" w:hAnsi="Arial" w:cs="Arial"/>
          <w:b/>
          <w:bCs/>
        </w:rPr>
      </w:pPr>
      <w:r w:rsidRPr="00DA73DC">
        <w:rPr>
          <w:rFonts w:ascii="Arial" w:hAnsi="Arial" w:cs="Arial"/>
          <w:b/>
          <w:bCs/>
        </w:rPr>
        <w:t>Substitution par accord</w:t>
      </w:r>
    </w:p>
    <w:p w14:paraId="2031EE7B" w14:textId="43742A77" w:rsidR="00DA73DC" w:rsidRPr="00DA73DC" w:rsidRDefault="00DA73DC" w:rsidP="00812661">
      <w:pPr>
        <w:spacing w:after="0"/>
        <w:jc w:val="both"/>
        <w:rPr>
          <w:rFonts w:ascii="Arial" w:hAnsi="Arial" w:cs="Arial"/>
        </w:rPr>
      </w:pPr>
      <w:r w:rsidRPr="00DA73DC">
        <w:rPr>
          <w:rFonts w:ascii="Arial" w:hAnsi="Arial" w:cs="Arial"/>
        </w:rPr>
        <w:t>Les parties peuvent convenir, par avenant, d’utiliser un indice alternatif plus adapté (ex : indice des prix à la consommation pour les services, ou un indice sectoriel spécifique), sous réserve que ce dernier reflète fidèlement l’évolution des coûts des prestations d’AMO.</w:t>
      </w:r>
    </w:p>
    <w:p w14:paraId="668B5724" w14:textId="2144517F" w:rsidR="00C07BD9" w:rsidRDefault="00C07BD9" w:rsidP="00D62814">
      <w:pPr>
        <w:pStyle w:val="Titre2"/>
        <w:numPr>
          <w:ilvl w:val="1"/>
          <w:numId w:val="43"/>
        </w:numPr>
        <w:ind w:left="709" w:hanging="567"/>
      </w:pPr>
      <w:r>
        <w:t>Clause de réexamen</w:t>
      </w:r>
    </w:p>
    <w:p w14:paraId="64A3959F" w14:textId="77777777" w:rsidR="00DA73DC" w:rsidRPr="00DA73DC" w:rsidRDefault="00DA73DC" w:rsidP="00DA73DC">
      <w:pPr>
        <w:spacing w:after="0"/>
        <w:jc w:val="both"/>
        <w:rPr>
          <w:rFonts w:ascii="Arial" w:hAnsi="Arial" w:cs="Arial"/>
        </w:rPr>
      </w:pPr>
      <w:r w:rsidRPr="00DA73DC">
        <w:rPr>
          <w:rFonts w:ascii="Arial" w:hAnsi="Arial" w:cs="Arial"/>
        </w:rPr>
        <w:t>Conformément à l’article R. 2194-1 du code de la commande publique, cette clause de révision des prix constitue une clause de réexamen permettant d’ajuster les conditions économiques du marché sans recourir à un avenant, dans la limite des dispositions légales.</w:t>
      </w:r>
    </w:p>
    <w:p w14:paraId="4726A892" w14:textId="77777777" w:rsidR="00DA73DC" w:rsidRDefault="00DA73DC" w:rsidP="001D43A1">
      <w:pPr>
        <w:spacing w:after="0"/>
        <w:jc w:val="both"/>
        <w:rPr>
          <w:rFonts w:ascii="Arial" w:hAnsi="Arial" w:cs="Arial"/>
        </w:rPr>
      </w:pPr>
    </w:p>
    <w:p w14:paraId="0E748B71" w14:textId="675F75ED" w:rsidR="00B55B05" w:rsidRPr="00C05D86" w:rsidRDefault="00B55B05" w:rsidP="00B55B05">
      <w:pPr>
        <w:pStyle w:val="Titre1"/>
        <w:rPr>
          <w:rFonts w:cs="Arial"/>
          <w:bCs/>
        </w:rPr>
      </w:pPr>
      <w:r w:rsidRPr="00C05D86">
        <w:t>Article 1</w:t>
      </w:r>
      <w:r w:rsidR="006B6DFB" w:rsidRPr="00C05D86">
        <w:t>0</w:t>
      </w:r>
      <w:r w:rsidRPr="00C05D86">
        <w:t xml:space="preserve">. Modalités de règlement </w:t>
      </w:r>
    </w:p>
    <w:p w14:paraId="72BF10A8" w14:textId="255B412E" w:rsidR="003F4C13" w:rsidRDefault="00684540" w:rsidP="0063006C">
      <w:pPr>
        <w:spacing w:after="0" w:line="240" w:lineRule="auto"/>
        <w:ind w:firstLine="426"/>
        <w:jc w:val="both"/>
      </w:pPr>
      <w:r>
        <w:rPr>
          <w:b/>
          <w:noProof/>
          <w:color w:val="000000"/>
        </w:rPr>
        <mc:AlternateContent>
          <mc:Choice Requires="wps">
            <w:drawing>
              <wp:anchor distT="4294967294" distB="4294967294" distL="114300" distR="114300" simplePos="0" relativeHeight="251658249" behindDoc="0" locked="0" layoutInCell="1" allowOverlap="1" wp14:anchorId="60CD3AC6" wp14:editId="3AF35D9E">
                <wp:simplePos x="0" y="0"/>
                <wp:positionH relativeFrom="column">
                  <wp:posOffset>43815</wp:posOffset>
                </wp:positionH>
                <wp:positionV relativeFrom="paragraph">
                  <wp:posOffset>12064</wp:posOffset>
                </wp:positionV>
                <wp:extent cx="6279515" cy="0"/>
                <wp:effectExtent l="0" t="38100" r="26035" b="19050"/>
                <wp:wrapNone/>
                <wp:docPr id="37" name="Connecteur droit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E84775" id="Connecteur droit 37" o:spid="_x0000_s1026" style="position:absolute;z-index:251658249;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95pt" to="497.9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" strokecolor="#1ecad3" strokeweight="6pt">
                <v:stroke joinstyle="miter"/>
                <o:lock v:ext="edit" shapetype="f"/>
              </v:line>
            </w:pict>
          </mc:Fallback>
        </mc:AlternateContent>
      </w:r>
    </w:p>
    <w:p w14:paraId="32D37755" w14:textId="77777777" w:rsidR="00C466F3" w:rsidRPr="00C466F3" w:rsidRDefault="00C466F3" w:rsidP="00CF65DB">
      <w:pPr>
        <w:pStyle w:val="Paragraphedeliste"/>
        <w:keepNext/>
        <w:keepLines/>
        <w:numPr>
          <w:ilvl w:val="0"/>
          <w:numId w:val="10"/>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0C065AC6" w14:textId="77777777" w:rsidR="00C466F3" w:rsidRPr="00C466F3" w:rsidRDefault="00C466F3" w:rsidP="00CF65DB">
      <w:pPr>
        <w:pStyle w:val="Paragraphedeliste"/>
        <w:keepNext/>
        <w:keepLines/>
        <w:numPr>
          <w:ilvl w:val="0"/>
          <w:numId w:val="10"/>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72CB670F" w14:textId="3EF4410D" w:rsidR="003F4C13" w:rsidRDefault="003F4C13" w:rsidP="00332A18">
      <w:pPr>
        <w:pStyle w:val="Titre2"/>
        <w:numPr>
          <w:ilvl w:val="1"/>
          <w:numId w:val="13"/>
        </w:numPr>
        <w:ind w:left="709" w:hanging="709"/>
      </w:pPr>
      <w:r>
        <w:t>D</w:t>
      </w:r>
      <w:r w:rsidR="001857D9">
        <w:t xml:space="preserve">ate de présentation </w:t>
      </w:r>
      <w:r>
        <w:t>des demandes de paiement</w:t>
      </w:r>
    </w:p>
    <w:p w14:paraId="30DAE3B8" w14:textId="3935F750" w:rsidR="00936AFC" w:rsidRPr="00936AFC" w:rsidRDefault="00936AFC" w:rsidP="00936AFC">
      <w:pPr>
        <w:pStyle w:val="RedTxt"/>
        <w:spacing w:after="240"/>
        <w:jc w:val="both"/>
        <w:rPr>
          <w:sz w:val="22"/>
          <w:szCs w:val="22"/>
        </w:rPr>
      </w:pPr>
      <w:r w:rsidRPr="00936AFC">
        <w:rPr>
          <w:sz w:val="22"/>
          <w:szCs w:val="22"/>
        </w:rPr>
        <w:t>Les demandes de paiement sont présentées par le titulaire sous forme d’acompte, conformément aux dispositions des articles R. 2191-20 à R. 2191-22 du code de la commande publique. Ces modalités s’appliquent distinctement à la tranche ferme et aux tranches optionnelles, selon les règles suivantes :</w:t>
      </w:r>
    </w:p>
    <w:p w14:paraId="49D61351" w14:textId="3E139BC5" w:rsidR="00936AFC" w:rsidRPr="00936AFC" w:rsidRDefault="00936AFC" w:rsidP="00953486">
      <w:pPr>
        <w:pStyle w:val="RedTxt"/>
        <w:spacing w:after="120"/>
        <w:ind w:left="992" w:hanging="992"/>
        <w:jc w:val="both"/>
        <w:rPr>
          <w:b/>
          <w:bCs/>
          <w:sz w:val="22"/>
          <w:szCs w:val="22"/>
        </w:rPr>
      </w:pPr>
      <w:r w:rsidRPr="00936AFC">
        <w:rPr>
          <w:b/>
          <w:bCs/>
          <w:sz w:val="22"/>
          <w:szCs w:val="22"/>
        </w:rPr>
        <w:t>Présentation des demandes de paiement</w:t>
      </w:r>
    </w:p>
    <w:p w14:paraId="34AFEAB6" w14:textId="77777777" w:rsidR="00936AFC" w:rsidRPr="00936AFC" w:rsidRDefault="00936AFC" w:rsidP="00953486">
      <w:pPr>
        <w:pStyle w:val="RedTxt"/>
        <w:spacing w:after="120"/>
        <w:jc w:val="both"/>
        <w:rPr>
          <w:sz w:val="22"/>
          <w:szCs w:val="22"/>
        </w:rPr>
      </w:pPr>
      <w:r w:rsidRPr="00936AFC">
        <w:rPr>
          <w:sz w:val="22"/>
          <w:szCs w:val="22"/>
        </w:rPr>
        <w:t>Le titulaire est tenu de présenter ses demandes de paiement par tranche (ferme ou optionnelle), en fonction de l’avancement des prestations correspondantes.</w:t>
      </w:r>
    </w:p>
    <w:p w14:paraId="5BCC0B40" w14:textId="77777777" w:rsidR="00936AFC" w:rsidRPr="00936AFC" w:rsidRDefault="00936AFC" w:rsidP="00953486">
      <w:pPr>
        <w:pStyle w:val="RedTxt"/>
        <w:spacing w:after="120"/>
        <w:jc w:val="both"/>
        <w:rPr>
          <w:sz w:val="22"/>
          <w:szCs w:val="22"/>
        </w:rPr>
      </w:pPr>
      <w:r w:rsidRPr="00936AFC">
        <w:rPr>
          <w:sz w:val="22"/>
          <w:szCs w:val="22"/>
        </w:rPr>
        <w:t xml:space="preserve">Pour chaque demande d’acompte, le titulaire doit : </w:t>
      </w:r>
    </w:p>
    <w:p w14:paraId="3DD88CDD" w14:textId="77777777" w:rsidR="00936AFC" w:rsidRPr="00936AFC" w:rsidRDefault="00936AFC" w:rsidP="00332A18">
      <w:pPr>
        <w:pStyle w:val="RedTxt"/>
        <w:numPr>
          <w:ilvl w:val="0"/>
          <w:numId w:val="24"/>
        </w:numPr>
        <w:spacing w:after="60"/>
        <w:ind w:left="927"/>
        <w:jc w:val="both"/>
        <w:rPr>
          <w:sz w:val="22"/>
          <w:szCs w:val="22"/>
        </w:rPr>
      </w:pPr>
      <w:r w:rsidRPr="00936AFC">
        <w:rPr>
          <w:sz w:val="22"/>
          <w:szCs w:val="22"/>
        </w:rPr>
        <w:t>Signaler au pouvoir adjudicateur l’état d’avancement des prestations pour la tranche concernée ;</w:t>
      </w:r>
    </w:p>
    <w:p w14:paraId="37A0C25E" w14:textId="77777777" w:rsidR="00936AFC" w:rsidRPr="00936AFC" w:rsidRDefault="00936AFC" w:rsidP="00332A18">
      <w:pPr>
        <w:pStyle w:val="RedTxt"/>
        <w:numPr>
          <w:ilvl w:val="0"/>
          <w:numId w:val="24"/>
        </w:numPr>
        <w:spacing w:after="240"/>
        <w:ind w:left="927"/>
        <w:jc w:val="both"/>
        <w:rPr>
          <w:sz w:val="22"/>
          <w:szCs w:val="22"/>
        </w:rPr>
      </w:pPr>
      <w:r w:rsidRPr="00936AFC">
        <w:rPr>
          <w:sz w:val="22"/>
          <w:szCs w:val="22"/>
        </w:rPr>
        <w:t>Produire des justificatifs détaillés indiquant la nature, l’importance et le taux d’avancement des opérations effectuées, permettant une évaluation précise des prestations réalisées.</w:t>
      </w:r>
    </w:p>
    <w:p w14:paraId="0C66B1EA" w14:textId="037DBD22" w:rsidR="00936AFC" w:rsidRPr="00936AFC" w:rsidRDefault="00936AFC" w:rsidP="00953486">
      <w:pPr>
        <w:pStyle w:val="RedTxt"/>
        <w:spacing w:after="120"/>
        <w:ind w:left="992" w:hanging="992"/>
        <w:jc w:val="both"/>
        <w:rPr>
          <w:b/>
          <w:bCs/>
          <w:sz w:val="22"/>
          <w:szCs w:val="22"/>
        </w:rPr>
      </w:pPr>
      <w:r w:rsidRPr="00936AFC">
        <w:rPr>
          <w:b/>
          <w:bCs/>
          <w:sz w:val="22"/>
          <w:szCs w:val="22"/>
        </w:rPr>
        <w:t>Justificatifs exigés</w:t>
      </w:r>
    </w:p>
    <w:p w14:paraId="5AC4202B" w14:textId="77777777" w:rsidR="00936AFC" w:rsidRPr="00936AFC" w:rsidRDefault="00936AFC" w:rsidP="00953486">
      <w:pPr>
        <w:pStyle w:val="RedTxt"/>
        <w:spacing w:after="120"/>
        <w:ind w:left="992" w:hanging="992"/>
        <w:jc w:val="both"/>
        <w:rPr>
          <w:sz w:val="22"/>
          <w:szCs w:val="22"/>
        </w:rPr>
      </w:pPr>
      <w:r w:rsidRPr="00936AFC">
        <w:rPr>
          <w:sz w:val="22"/>
          <w:szCs w:val="22"/>
        </w:rPr>
        <w:t>Les justificatifs doivent inclure, pour chaque tranche :</w:t>
      </w:r>
    </w:p>
    <w:p w14:paraId="3112FA5F" w14:textId="77777777" w:rsidR="00936AFC" w:rsidRPr="00936AFC" w:rsidRDefault="00936AFC" w:rsidP="00332A18">
      <w:pPr>
        <w:pStyle w:val="RedTxt"/>
        <w:numPr>
          <w:ilvl w:val="0"/>
          <w:numId w:val="23"/>
        </w:numPr>
        <w:spacing w:after="60"/>
        <w:ind w:left="927"/>
        <w:jc w:val="both"/>
        <w:rPr>
          <w:sz w:val="22"/>
          <w:szCs w:val="22"/>
        </w:rPr>
      </w:pPr>
      <w:r w:rsidRPr="00936AFC">
        <w:rPr>
          <w:sz w:val="22"/>
          <w:szCs w:val="22"/>
        </w:rPr>
        <w:t>Un rapport d’avancement décrivant les prestations exécutées ;</w:t>
      </w:r>
    </w:p>
    <w:p w14:paraId="401BE5CE" w14:textId="77777777" w:rsidR="00936AFC" w:rsidRPr="00936AFC" w:rsidRDefault="00936AFC" w:rsidP="00332A18">
      <w:pPr>
        <w:pStyle w:val="RedTxt"/>
        <w:numPr>
          <w:ilvl w:val="0"/>
          <w:numId w:val="23"/>
        </w:numPr>
        <w:spacing w:after="60"/>
        <w:ind w:left="927"/>
        <w:jc w:val="both"/>
        <w:rPr>
          <w:sz w:val="22"/>
          <w:szCs w:val="22"/>
        </w:rPr>
      </w:pPr>
      <w:r w:rsidRPr="00936AFC">
        <w:rPr>
          <w:sz w:val="22"/>
          <w:szCs w:val="22"/>
        </w:rPr>
        <w:t>Les livrables validés ou les preuves de réalisation des tâches prévues ;</w:t>
      </w:r>
    </w:p>
    <w:p w14:paraId="094BDAC5" w14:textId="77777777" w:rsidR="00936AFC" w:rsidRPr="00936AFC" w:rsidRDefault="00936AFC" w:rsidP="00332A18">
      <w:pPr>
        <w:pStyle w:val="RedTxt"/>
        <w:numPr>
          <w:ilvl w:val="0"/>
          <w:numId w:val="23"/>
        </w:numPr>
        <w:spacing w:after="120"/>
        <w:ind w:left="927"/>
        <w:jc w:val="both"/>
        <w:rPr>
          <w:sz w:val="22"/>
          <w:szCs w:val="22"/>
        </w:rPr>
      </w:pPr>
      <w:r w:rsidRPr="00936AFC">
        <w:rPr>
          <w:sz w:val="22"/>
          <w:szCs w:val="22"/>
        </w:rPr>
        <w:t>Un tableau récapitulatif des prestations réalisées, avec indication du pourcentage d’avancement par rapport au montant TTC de la tranche concernée ;</w:t>
      </w:r>
    </w:p>
    <w:p w14:paraId="3E145D41" w14:textId="77777777" w:rsidR="00936AFC" w:rsidRPr="00936AFC" w:rsidRDefault="00936AFC" w:rsidP="00953486">
      <w:pPr>
        <w:pStyle w:val="RedTxt"/>
        <w:spacing w:after="240"/>
        <w:jc w:val="both"/>
        <w:rPr>
          <w:sz w:val="22"/>
          <w:szCs w:val="22"/>
        </w:rPr>
      </w:pPr>
      <w:r w:rsidRPr="00936AFC">
        <w:rPr>
          <w:sz w:val="22"/>
          <w:szCs w:val="22"/>
        </w:rPr>
        <w:t>Toute autre pièce jugée nécessaire par l’URSSAF Île-de-France pour attester de l’avancement effectif.</w:t>
      </w:r>
    </w:p>
    <w:p w14:paraId="787C9BA0" w14:textId="028301C7" w:rsidR="00936AFC" w:rsidRPr="00936AFC" w:rsidRDefault="00936AFC" w:rsidP="00953486">
      <w:pPr>
        <w:pStyle w:val="RedTxt"/>
        <w:spacing w:after="120"/>
        <w:ind w:left="850" w:hanging="992"/>
        <w:jc w:val="both"/>
        <w:rPr>
          <w:b/>
          <w:bCs/>
          <w:sz w:val="22"/>
          <w:szCs w:val="22"/>
        </w:rPr>
      </w:pPr>
      <w:r w:rsidRPr="00936AFC">
        <w:rPr>
          <w:b/>
          <w:bCs/>
          <w:sz w:val="22"/>
          <w:szCs w:val="22"/>
        </w:rPr>
        <w:lastRenderedPageBreak/>
        <w:t>Contrôle de l’avancement par le pouvoir adjudicateur</w:t>
      </w:r>
    </w:p>
    <w:p w14:paraId="5F6B4581" w14:textId="77777777" w:rsidR="00936AFC" w:rsidRPr="00936AFC" w:rsidRDefault="00936AFC" w:rsidP="00332A18">
      <w:pPr>
        <w:pStyle w:val="RedTxt"/>
        <w:numPr>
          <w:ilvl w:val="0"/>
          <w:numId w:val="25"/>
        </w:numPr>
        <w:spacing w:after="60"/>
        <w:ind w:left="927"/>
        <w:jc w:val="both"/>
        <w:rPr>
          <w:sz w:val="22"/>
          <w:szCs w:val="22"/>
        </w:rPr>
      </w:pPr>
      <w:r w:rsidRPr="00936AFC">
        <w:rPr>
          <w:sz w:val="22"/>
          <w:szCs w:val="22"/>
        </w:rPr>
        <w:t xml:space="preserve">Si l’URSSAF Île-de-France ou son représentant constate que l’avancement réel des prestations pour une tranche (ferme ou optionnelle) est inférieur à l’avancement contractuel déclaré, elle peut : </w:t>
      </w:r>
    </w:p>
    <w:p w14:paraId="315653C9" w14:textId="77777777" w:rsidR="00936AFC" w:rsidRPr="00936AFC" w:rsidRDefault="00936AFC" w:rsidP="00332A18">
      <w:pPr>
        <w:pStyle w:val="RedTxt"/>
        <w:numPr>
          <w:ilvl w:val="0"/>
          <w:numId w:val="25"/>
        </w:numPr>
        <w:spacing w:after="60"/>
        <w:jc w:val="both"/>
        <w:rPr>
          <w:sz w:val="22"/>
          <w:szCs w:val="22"/>
        </w:rPr>
      </w:pPr>
      <w:r w:rsidRPr="00936AFC">
        <w:rPr>
          <w:sz w:val="22"/>
          <w:szCs w:val="22"/>
        </w:rPr>
        <w:t>Réduire le montant de l’acompte au prorata de l’avancement réel ;</w:t>
      </w:r>
    </w:p>
    <w:p w14:paraId="57D90B67" w14:textId="77777777" w:rsidR="00936AFC" w:rsidRPr="00936AFC" w:rsidRDefault="00936AFC" w:rsidP="00332A18">
      <w:pPr>
        <w:pStyle w:val="RedTxt"/>
        <w:numPr>
          <w:ilvl w:val="0"/>
          <w:numId w:val="25"/>
        </w:numPr>
        <w:spacing w:after="60"/>
        <w:jc w:val="both"/>
        <w:rPr>
          <w:sz w:val="22"/>
          <w:szCs w:val="22"/>
        </w:rPr>
      </w:pPr>
      <w:r w:rsidRPr="00936AFC">
        <w:rPr>
          <w:sz w:val="22"/>
          <w:szCs w:val="22"/>
        </w:rPr>
        <w:t>Reporter la date d’ouverture du droit à acompte jusqu’à ce que l’avancement des prestations corresponde au seuil requis.</w:t>
      </w:r>
    </w:p>
    <w:p w14:paraId="3C974FE6" w14:textId="77777777" w:rsidR="00936AFC" w:rsidRPr="00936AFC" w:rsidRDefault="00936AFC" w:rsidP="00332A18">
      <w:pPr>
        <w:pStyle w:val="RedTxt"/>
        <w:numPr>
          <w:ilvl w:val="0"/>
          <w:numId w:val="25"/>
        </w:numPr>
        <w:spacing w:after="240"/>
        <w:ind w:left="927"/>
        <w:jc w:val="both"/>
        <w:rPr>
          <w:sz w:val="22"/>
          <w:szCs w:val="22"/>
        </w:rPr>
      </w:pPr>
      <w:r w:rsidRPr="00936AFC">
        <w:rPr>
          <w:sz w:val="22"/>
          <w:szCs w:val="22"/>
        </w:rPr>
        <w:t>En cas d’absence totale d’avancement réel pour une tranche, le pouvoir adjudicateur peut suspendre le droit à acompte jusqu’à la première échéance suivant le constat d’un avancement effectif.</w:t>
      </w:r>
    </w:p>
    <w:p w14:paraId="3C41338B" w14:textId="288620AF" w:rsidR="00936AFC" w:rsidRPr="00936AFC" w:rsidRDefault="00936AFC" w:rsidP="00953486">
      <w:pPr>
        <w:pStyle w:val="RedTxt"/>
        <w:spacing w:after="120"/>
        <w:ind w:left="992" w:hanging="992"/>
        <w:jc w:val="both"/>
        <w:rPr>
          <w:b/>
          <w:bCs/>
          <w:sz w:val="22"/>
          <w:szCs w:val="22"/>
        </w:rPr>
      </w:pPr>
      <w:r w:rsidRPr="00936AFC">
        <w:rPr>
          <w:b/>
          <w:bCs/>
          <w:sz w:val="22"/>
          <w:szCs w:val="22"/>
        </w:rPr>
        <w:t>Spécificités liées aux tranches optionnelles</w:t>
      </w:r>
    </w:p>
    <w:p w14:paraId="2C632993" w14:textId="77777777" w:rsidR="00936AFC" w:rsidRPr="00936AFC" w:rsidRDefault="00936AFC" w:rsidP="00953486">
      <w:pPr>
        <w:pStyle w:val="RedTxt"/>
        <w:spacing w:after="120"/>
        <w:jc w:val="both"/>
        <w:rPr>
          <w:sz w:val="22"/>
          <w:szCs w:val="22"/>
        </w:rPr>
      </w:pPr>
      <w:r w:rsidRPr="00936AFC">
        <w:rPr>
          <w:sz w:val="22"/>
          <w:szCs w:val="22"/>
        </w:rPr>
        <w:t>Les demandes de paiement pour les tranches optionnelles ne peuvent être présentées qu’après leur affermissement par ordre de service.</w:t>
      </w:r>
    </w:p>
    <w:p w14:paraId="733EAA37" w14:textId="77777777" w:rsidR="00936AFC" w:rsidRPr="00936AFC" w:rsidRDefault="00936AFC" w:rsidP="00953486">
      <w:pPr>
        <w:pStyle w:val="RedTxt"/>
        <w:spacing w:after="60"/>
        <w:jc w:val="both"/>
        <w:rPr>
          <w:sz w:val="22"/>
          <w:szCs w:val="22"/>
        </w:rPr>
      </w:pPr>
      <w:r w:rsidRPr="00936AFC">
        <w:rPr>
          <w:sz w:val="22"/>
          <w:szCs w:val="22"/>
        </w:rPr>
        <w:t xml:space="preserve">Le titulaire doit distinguer clairement dans ses demandes de paiement les prestations relatives à la tranche ferme de celles relatives aux tranches optionnelles, en précisant : </w:t>
      </w:r>
    </w:p>
    <w:p w14:paraId="4614FA90" w14:textId="77777777" w:rsidR="00936AFC" w:rsidRPr="00936AFC" w:rsidRDefault="00936AFC" w:rsidP="00332A18">
      <w:pPr>
        <w:pStyle w:val="RedTxt"/>
        <w:numPr>
          <w:ilvl w:val="0"/>
          <w:numId w:val="26"/>
        </w:numPr>
        <w:spacing w:after="60"/>
        <w:ind w:left="927"/>
        <w:jc w:val="both"/>
        <w:rPr>
          <w:sz w:val="22"/>
          <w:szCs w:val="22"/>
        </w:rPr>
      </w:pPr>
      <w:r w:rsidRPr="00936AFC">
        <w:rPr>
          <w:sz w:val="22"/>
          <w:szCs w:val="22"/>
        </w:rPr>
        <w:t>Le numéro et l’intitulé de la tranche concernée ;</w:t>
      </w:r>
    </w:p>
    <w:p w14:paraId="2DDD4672" w14:textId="77777777" w:rsidR="00936AFC" w:rsidRPr="00936AFC" w:rsidRDefault="00936AFC" w:rsidP="00332A18">
      <w:pPr>
        <w:pStyle w:val="RedTxt"/>
        <w:numPr>
          <w:ilvl w:val="0"/>
          <w:numId w:val="26"/>
        </w:numPr>
        <w:spacing w:after="60"/>
        <w:ind w:left="927"/>
        <w:jc w:val="both"/>
        <w:rPr>
          <w:sz w:val="22"/>
          <w:szCs w:val="22"/>
        </w:rPr>
      </w:pPr>
      <w:r w:rsidRPr="00936AFC">
        <w:rPr>
          <w:sz w:val="22"/>
          <w:szCs w:val="22"/>
        </w:rPr>
        <w:t>Le montant TTC des prestations exécutées pour cette tranche ;</w:t>
      </w:r>
    </w:p>
    <w:p w14:paraId="1CE45EFB" w14:textId="77777777" w:rsidR="00936AFC" w:rsidRPr="00936AFC" w:rsidRDefault="00936AFC" w:rsidP="00332A18">
      <w:pPr>
        <w:pStyle w:val="RedTxt"/>
        <w:numPr>
          <w:ilvl w:val="0"/>
          <w:numId w:val="26"/>
        </w:numPr>
        <w:spacing w:after="240"/>
        <w:ind w:left="927"/>
        <w:jc w:val="both"/>
        <w:rPr>
          <w:sz w:val="22"/>
          <w:szCs w:val="22"/>
        </w:rPr>
      </w:pPr>
      <w:r w:rsidRPr="00936AFC">
        <w:rPr>
          <w:sz w:val="22"/>
          <w:szCs w:val="22"/>
        </w:rPr>
        <w:t>Le taux d’avancement spécifique à la tranche.</w:t>
      </w:r>
    </w:p>
    <w:p w14:paraId="5ECD4565" w14:textId="0B6A8741" w:rsidR="00936AFC" w:rsidRPr="00936AFC" w:rsidRDefault="00936AFC" w:rsidP="00953486">
      <w:pPr>
        <w:pStyle w:val="RedTxt"/>
        <w:spacing w:after="120"/>
        <w:ind w:left="992" w:hanging="992"/>
        <w:jc w:val="both"/>
        <w:rPr>
          <w:b/>
          <w:bCs/>
          <w:sz w:val="22"/>
          <w:szCs w:val="22"/>
        </w:rPr>
      </w:pPr>
      <w:r w:rsidRPr="00936AFC">
        <w:rPr>
          <w:b/>
          <w:bCs/>
          <w:sz w:val="22"/>
          <w:szCs w:val="22"/>
        </w:rPr>
        <w:t>Délais de présentation</w:t>
      </w:r>
    </w:p>
    <w:p w14:paraId="03EC0A8A" w14:textId="412D277B" w:rsidR="00936AFC" w:rsidRPr="00936AFC" w:rsidRDefault="00936AFC" w:rsidP="00953486">
      <w:pPr>
        <w:pStyle w:val="RedTxt"/>
        <w:spacing w:after="120"/>
        <w:jc w:val="both"/>
        <w:rPr>
          <w:sz w:val="22"/>
          <w:szCs w:val="22"/>
        </w:rPr>
      </w:pPr>
      <w:r w:rsidRPr="00936AFC">
        <w:rPr>
          <w:sz w:val="22"/>
          <w:szCs w:val="22"/>
        </w:rPr>
        <w:t xml:space="preserve">Les demandes de paiement doivent être présentées mensuellement pour </w:t>
      </w:r>
      <w:r w:rsidR="00DD6B9B">
        <w:rPr>
          <w:sz w:val="22"/>
          <w:szCs w:val="22"/>
        </w:rPr>
        <w:t xml:space="preserve">chaque </w:t>
      </w:r>
      <w:r w:rsidRPr="00936AFC">
        <w:rPr>
          <w:sz w:val="22"/>
          <w:szCs w:val="22"/>
        </w:rPr>
        <w:t>tranche ferme</w:t>
      </w:r>
      <w:r w:rsidR="00DD6B9B">
        <w:rPr>
          <w:sz w:val="22"/>
          <w:szCs w:val="22"/>
        </w:rPr>
        <w:t>.</w:t>
      </w:r>
    </w:p>
    <w:p w14:paraId="115CFFA4" w14:textId="77777777" w:rsidR="00936AFC" w:rsidRPr="00936AFC" w:rsidRDefault="00936AFC" w:rsidP="00953486">
      <w:pPr>
        <w:pStyle w:val="RedTxt"/>
        <w:spacing w:after="60"/>
        <w:jc w:val="both"/>
      </w:pPr>
      <w:r w:rsidRPr="00936AFC">
        <w:rPr>
          <w:sz w:val="22"/>
          <w:szCs w:val="22"/>
        </w:rPr>
        <w:t>Le titulaire est responsable du respect des délais de présentation, sous peine de report du paiement à l’échéance suivante</w:t>
      </w:r>
      <w:r w:rsidRPr="00936AFC">
        <w:t>.</w:t>
      </w:r>
    </w:p>
    <w:p w14:paraId="17D72FF8" w14:textId="77777777" w:rsidR="00C466F3" w:rsidRPr="00C466F3" w:rsidRDefault="00C466F3" w:rsidP="00CF65DB">
      <w:pPr>
        <w:pStyle w:val="Paragraphedeliste"/>
        <w:keepNext/>
        <w:keepLines/>
        <w:numPr>
          <w:ilvl w:val="0"/>
          <w:numId w:val="9"/>
        </w:numPr>
        <w:spacing w:before="160" w:after="120"/>
        <w:contextualSpacing w:val="0"/>
        <w:jc w:val="both"/>
        <w:outlineLvl w:val="1"/>
        <w:rPr>
          <w:rFonts w:ascii="Arial" w:eastAsiaTheme="majorEastAsia" w:hAnsi="Arial" w:cstheme="majorBidi"/>
          <w:b/>
          <w:vanish/>
          <w:color w:val="2F5496" w:themeColor="accent1" w:themeShade="BF"/>
          <w:sz w:val="28"/>
          <w:szCs w:val="26"/>
        </w:rPr>
      </w:pPr>
    </w:p>
    <w:p w14:paraId="0D3B7A1B" w14:textId="77777777" w:rsidR="00C466F3" w:rsidRPr="00C466F3" w:rsidRDefault="00C466F3" w:rsidP="00CF65DB">
      <w:pPr>
        <w:pStyle w:val="Paragraphedeliste"/>
        <w:keepNext/>
        <w:keepLines/>
        <w:numPr>
          <w:ilvl w:val="0"/>
          <w:numId w:val="9"/>
        </w:numPr>
        <w:spacing w:before="160" w:after="120"/>
        <w:contextualSpacing w:val="0"/>
        <w:jc w:val="both"/>
        <w:outlineLvl w:val="1"/>
        <w:rPr>
          <w:rFonts w:ascii="Arial" w:eastAsiaTheme="majorEastAsia" w:hAnsi="Arial" w:cstheme="majorBidi"/>
          <w:b/>
          <w:vanish/>
          <w:color w:val="2F5496" w:themeColor="accent1" w:themeShade="BF"/>
          <w:sz w:val="28"/>
          <w:szCs w:val="26"/>
        </w:rPr>
      </w:pPr>
    </w:p>
    <w:p w14:paraId="050E66B7" w14:textId="17847312" w:rsidR="00EB08ED" w:rsidRPr="00A26F16" w:rsidRDefault="006B6DFB" w:rsidP="00D62814">
      <w:pPr>
        <w:pStyle w:val="Titre2"/>
        <w:numPr>
          <w:ilvl w:val="0"/>
          <w:numId w:val="0"/>
        </w:numPr>
        <w:ind w:left="567" w:hanging="425"/>
      </w:pPr>
      <w:r>
        <w:t xml:space="preserve">10.2   </w:t>
      </w:r>
      <w:r w:rsidR="00EE0CE3">
        <w:t>Modalités</w:t>
      </w:r>
      <w:r w:rsidR="001857D9">
        <w:t xml:space="preserve"> de présentation</w:t>
      </w:r>
      <w:r w:rsidR="00EE0CE3">
        <w:t xml:space="preserve"> des demandes de paiement</w:t>
      </w:r>
    </w:p>
    <w:p w14:paraId="303DB9CC" w14:textId="77777777" w:rsidR="00F348D3" w:rsidRDefault="00F348D3" w:rsidP="00DD6B9B">
      <w:pPr>
        <w:widowControl w:val="0"/>
        <w:autoSpaceDE w:val="0"/>
        <w:autoSpaceDN w:val="0"/>
        <w:adjustRightInd w:val="0"/>
        <w:spacing w:after="0"/>
        <w:jc w:val="both"/>
        <w:rPr>
          <w:rFonts w:ascii="Arial" w:hAnsi="Arial" w:cs="Arial"/>
          <w:color w:val="000000"/>
        </w:rPr>
      </w:pPr>
      <w:r>
        <w:rPr>
          <w:rFonts w:ascii="Arial" w:hAnsi="Arial" w:cs="Arial"/>
          <w:color w:val="000000"/>
        </w:rPr>
        <w:t>Les demandes de paiement sont présentées dans les conditions visées par l’article 6.5 du CCAG-PI de l’URSSAF IDF.</w:t>
      </w:r>
    </w:p>
    <w:p w14:paraId="17E1C885" w14:textId="77777777" w:rsidR="00F348D3" w:rsidRDefault="00F348D3" w:rsidP="00DD6B9B">
      <w:pPr>
        <w:widowControl w:val="0"/>
        <w:autoSpaceDE w:val="0"/>
        <w:autoSpaceDN w:val="0"/>
        <w:adjustRightInd w:val="0"/>
        <w:spacing w:after="0"/>
        <w:jc w:val="both"/>
        <w:rPr>
          <w:rFonts w:ascii="Arial" w:hAnsi="Arial" w:cs="Arial"/>
          <w:color w:val="000000"/>
        </w:rPr>
      </w:pPr>
    </w:p>
    <w:p w14:paraId="0B6A8944" w14:textId="4F31A212" w:rsidR="003F48E3" w:rsidRPr="00F33F7A" w:rsidRDefault="003F48E3" w:rsidP="00F33F7A">
      <w:pPr>
        <w:widowControl w:val="0"/>
        <w:autoSpaceDE w:val="0"/>
        <w:autoSpaceDN w:val="0"/>
        <w:adjustRightInd w:val="0"/>
        <w:spacing w:after="0"/>
        <w:jc w:val="both"/>
        <w:rPr>
          <w:rFonts w:ascii="Arial" w:hAnsi="Arial" w:cs="Arial"/>
        </w:rPr>
      </w:pPr>
      <w:r>
        <w:rPr>
          <w:rFonts w:ascii="Arial" w:hAnsi="Arial" w:cs="Arial"/>
          <w:color w:val="000000"/>
        </w:rPr>
        <w:t xml:space="preserve">Les demandes de paiement </w:t>
      </w:r>
      <w:r w:rsidR="00B41FD9">
        <w:rPr>
          <w:rFonts w:ascii="Arial" w:hAnsi="Arial" w:cs="Arial"/>
          <w:color w:val="000000"/>
        </w:rPr>
        <w:t>doivent impérativement être t</w:t>
      </w:r>
      <w:r w:rsidRPr="00FF5776">
        <w:rPr>
          <w:rFonts w:ascii="Arial" w:hAnsi="Arial" w:cs="Arial"/>
          <w:color w:val="000000"/>
        </w:rPr>
        <w:t xml:space="preserve">ransmises de manière électronique sur le portail Chorus Pro à l'adresse suivante : </w:t>
      </w:r>
      <w:hyperlink r:id="rId12" w:tgtFrame="_blank" w:history="1">
        <w:r w:rsidRPr="002336BD">
          <w:rPr>
            <w:rFonts w:ascii="Arial" w:hAnsi="Arial" w:cs="Arial"/>
          </w:rPr>
          <w:t>https://chorus-pro.gouv.fr/</w:t>
        </w:r>
      </w:hyperlink>
      <w:r w:rsidR="003729BF" w:rsidRPr="002336BD">
        <w:rPr>
          <w:rFonts w:ascii="Arial" w:hAnsi="Arial" w:cs="Arial"/>
        </w:rPr>
        <w:t>.</w:t>
      </w:r>
    </w:p>
    <w:p w14:paraId="6A6BD90C" w14:textId="0DABE2D0" w:rsidR="00A26F16" w:rsidRDefault="00697951" w:rsidP="00332A18">
      <w:pPr>
        <w:pStyle w:val="Titre2"/>
        <w:numPr>
          <w:ilvl w:val="1"/>
          <w:numId w:val="14"/>
        </w:numPr>
        <w:ind w:left="851" w:hanging="709"/>
      </w:pPr>
      <w:r>
        <w:t>Modalité</w:t>
      </w:r>
      <w:r w:rsidR="003F4C13">
        <w:t>s</w:t>
      </w:r>
      <w:r>
        <w:t xml:space="preserve"> de règlement</w:t>
      </w:r>
    </w:p>
    <w:p w14:paraId="50C1D3E5" w14:textId="3B51788A" w:rsidR="00697951" w:rsidRPr="00FF5776" w:rsidRDefault="00FB1FA6" w:rsidP="00DD6B9B">
      <w:pPr>
        <w:spacing w:after="120"/>
        <w:jc w:val="both"/>
        <w:rPr>
          <w:rFonts w:ascii="Arial" w:hAnsi="Arial" w:cs="Arial"/>
        </w:rPr>
      </w:pPr>
      <w:r>
        <w:rPr>
          <w:rFonts w:ascii="Arial" w:hAnsi="Arial" w:cs="Arial"/>
        </w:rPr>
        <w:t>Les sommes dues seront réglées</w:t>
      </w:r>
      <w:r w:rsidR="00697951" w:rsidRPr="00FF5776">
        <w:rPr>
          <w:rFonts w:ascii="Arial" w:hAnsi="Arial" w:cs="Arial"/>
        </w:rPr>
        <w:t xml:space="preserve"> par virement bancaire</w:t>
      </w:r>
      <w:r>
        <w:rPr>
          <w:rFonts w:ascii="Arial" w:hAnsi="Arial" w:cs="Arial"/>
        </w:rPr>
        <w:t>.</w:t>
      </w:r>
      <w:r w:rsidR="0063006C">
        <w:rPr>
          <w:rFonts w:ascii="Arial" w:hAnsi="Arial" w:cs="Arial"/>
        </w:rPr>
        <w:t xml:space="preserve"> </w:t>
      </w:r>
      <w:r w:rsidR="00697951" w:rsidRPr="00FF5776">
        <w:rPr>
          <w:rFonts w:ascii="Arial" w:hAnsi="Arial" w:cs="Arial"/>
        </w:rPr>
        <w:t>L’unité monétaire de paiement est l’euro.</w:t>
      </w:r>
    </w:p>
    <w:p w14:paraId="2006E4ED" w14:textId="739D5674" w:rsidR="0063006C" w:rsidRPr="0063006C" w:rsidRDefault="0063006C" w:rsidP="00DD6B9B">
      <w:pPr>
        <w:spacing w:after="0" w:line="240" w:lineRule="auto"/>
        <w:jc w:val="both"/>
        <w:rPr>
          <w:rFonts w:ascii="Arial" w:hAnsi="Arial" w:cs="Arial"/>
        </w:rPr>
      </w:pPr>
      <w:r w:rsidRPr="0063006C">
        <w:rPr>
          <w:rFonts w:ascii="Arial" w:hAnsi="Arial" w:cs="Arial"/>
        </w:rPr>
        <w:t>Les retenues dont le titulaire serait redevable au titre des pénalités, seront déduites du montant HT de la facture.</w:t>
      </w:r>
    </w:p>
    <w:p w14:paraId="760A99BF" w14:textId="77777777" w:rsidR="0063006C" w:rsidRPr="0063006C" w:rsidRDefault="0063006C" w:rsidP="00DD6B9B">
      <w:pPr>
        <w:spacing w:after="0" w:line="240" w:lineRule="auto"/>
        <w:jc w:val="both"/>
        <w:rPr>
          <w:rFonts w:ascii="Arial" w:hAnsi="Arial" w:cs="Arial"/>
        </w:rPr>
      </w:pPr>
    </w:p>
    <w:p w14:paraId="43891BE8" w14:textId="4CBC882C" w:rsidR="0063006C" w:rsidRDefault="0063006C" w:rsidP="00DD6B9B">
      <w:pPr>
        <w:spacing w:after="0" w:line="240" w:lineRule="auto"/>
        <w:jc w:val="both"/>
        <w:rPr>
          <w:rFonts w:ascii="Arial" w:hAnsi="Arial" w:cs="Arial"/>
        </w:rPr>
      </w:pPr>
      <w:r w:rsidRPr="0063006C">
        <w:rPr>
          <w:rFonts w:ascii="Arial" w:hAnsi="Arial" w:cs="Arial"/>
        </w:rPr>
        <w:t xml:space="preserve">L’ordonnateur chargé d’émettre les titres de paiement est Monsieur le Directeur de </w:t>
      </w:r>
      <w:r>
        <w:rPr>
          <w:rFonts w:ascii="Arial" w:hAnsi="Arial" w:cs="Arial"/>
        </w:rPr>
        <w:t>l’URSSAF IDF</w:t>
      </w:r>
      <w:r w:rsidRPr="0063006C">
        <w:rPr>
          <w:rFonts w:ascii="Arial" w:hAnsi="Arial" w:cs="Arial"/>
        </w:rPr>
        <w:t>.</w:t>
      </w:r>
    </w:p>
    <w:p w14:paraId="77C0E788" w14:textId="77777777" w:rsidR="00771A2C" w:rsidRDefault="00771A2C" w:rsidP="00DD6B9B">
      <w:pPr>
        <w:spacing w:after="0" w:line="240" w:lineRule="auto"/>
        <w:jc w:val="both"/>
        <w:rPr>
          <w:rFonts w:ascii="Arial" w:hAnsi="Arial" w:cs="Arial"/>
        </w:rPr>
      </w:pPr>
    </w:p>
    <w:p w14:paraId="331892BB" w14:textId="3E7F4DA8" w:rsidR="00697951" w:rsidRDefault="0063006C" w:rsidP="00DD6B9B">
      <w:pPr>
        <w:spacing w:after="0" w:line="240" w:lineRule="auto"/>
        <w:jc w:val="both"/>
        <w:rPr>
          <w:rFonts w:ascii="Arial" w:hAnsi="Arial" w:cs="Arial"/>
        </w:rPr>
      </w:pPr>
      <w:r w:rsidRPr="0063006C">
        <w:rPr>
          <w:rFonts w:ascii="Arial" w:hAnsi="Arial" w:cs="Arial"/>
        </w:rPr>
        <w:t xml:space="preserve">Le comptable assignataire des paiements est le </w:t>
      </w:r>
      <w:r w:rsidR="00FD0BB8">
        <w:rPr>
          <w:rFonts w:ascii="Arial" w:hAnsi="Arial" w:cs="Arial"/>
        </w:rPr>
        <w:t>d</w:t>
      </w:r>
      <w:r w:rsidRPr="0063006C">
        <w:rPr>
          <w:rFonts w:ascii="Arial" w:hAnsi="Arial" w:cs="Arial"/>
        </w:rPr>
        <w:t>irecteur comptable et financier de l’organisme.</w:t>
      </w:r>
    </w:p>
    <w:p w14:paraId="34D30C9C" w14:textId="766367B9" w:rsidR="002C61B0" w:rsidRDefault="002C61B0" w:rsidP="00DD6B9B">
      <w:pPr>
        <w:rPr>
          <w:rFonts w:ascii="Arial" w:hAnsi="Arial" w:cs="Arial"/>
        </w:rPr>
      </w:pPr>
    </w:p>
    <w:p w14:paraId="2816243A" w14:textId="3E448F08" w:rsidR="00B55B05" w:rsidRPr="00B55B05" w:rsidRDefault="00B55B05" w:rsidP="00B55B05">
      <w:pPr>
        <w:pStyle w:val="Titre1"/>
        <w:rPr>
          <w:rStyle w:val="Titre2Car"/>
          <w:rFonts w:cs="Arial"/>
          <w:b/>
          <w:sz w:val="48"/>
          <w:szCs w:val="32"/>
        </w:rPr>
      </w:pPr>
      <w:r w:rsidRPr="00B41FD9">
        <w:rPr>
          <w:rFonts w:cs="Arial"/>
          <w:bCs/>
        </w:rPr>
        <w:t>Article 1</w:t>
      </w:r>
      <w:r w:rsidR="00C73AA9">
        <w:rPr>
          <w:rFonts w:cs="Arial"/>
          <w:bCs/>
        </w:rPr>
        <w:t>1</w:t>
      </w:r>
      <w:r w:rsidRPr="00B41FD9">
        <w:rPr>
          <w:rFonts w:cs="Arial"/>
          <w:bCs/>
        </w:rPr>
        <w:t>.</w:t>
      </w:r>
      <w:r w:rsidRPr="009A2235">
        <w:rPr>
          <w:rFonts w:cs="Arial"/>
          <w:bCs/>
        </w:rPr>
        <w:t xml:space="preserve"> </w:t>
      </w:r>
      <w:r>
        <w:rPr>
          <w:rFonts w:cs="Arial"/>
          <w:bCs/>
        </w:rPr>
        <w:t>Délai de paiement</w:t>
      </w:r>
    </w:p>
    <w:p w14:paraId="497681C0" w14:textId="34513041" w:rsidR="006B0937" w:rsidRPr="00065EC7" w:rsidRDefault="00684540" w:rsidP="00DD6B9B">
      <w:pPr>
        <w:widowControl w:val="0"/>
        <w:autoSpaceDE w:val="0"/>
        <w:autoSpaceDN w:val="0"/>
        <w:adjustRightInd w:val="0"/>
        <w:spacing w:before="360" w:after="240"/>
        <w:jc w:val="both"/>
        <w:rPr>
          <w:rFonts w:ascii="Arial" w:hAnsi="Arial" w:cs="Arial"/>
        </w:rPr>
      </w:pPr>
      <w:r>
        <w:rPr>
          <w:b/>
          <w:noProof/>
          <w:color w:val="000000"/>
        </w:rPr>
        <mc:AlternateContent>
          <mc:Choice Requires="wps">
            <w:drawing>
              <wp:anchor distT="4294967294" distB="4294967294" distL="114300" distR="114300" simplePos="0" relativeHeight="251658250" behindDoc="0" locked="0" layoutInCell="1" allowOverlap="1" wp14:anchorId="60CD3AC6" wp14:editId="1859971C">
                <wp:simplePos x="0" y="0"/>
                <wp:positionH relativeFrom="column">
                  <wp:posOffset>43815</wp:posOffset>
                </wp:positionH>
                <wp:positionV relativeFrom="paragraph">
                  <wp:posOffset>10794</wp:posOffset>
                </wp:positionV>
                <wp:extent cx="6279515" cy="0"/>
                <wp:effectExtent l="0" t="38100" r="26035" b="19050"/>
                <wp:wrapNone/>
                <wp:docPr id="36" name="Connecteur droit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23BE677" id="Connecteur droit 36" o:spid="_x0000_s1026" style="position:absolute;z-index:25165825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85pt" to="497.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" strokecolor="#1ecad3" strokeweight="6pt">
                <v:stroke joinstyle="miter"/>
                <o:lock v:ext="edit" shapetype="f"/>
              </v:line>
            </w:pict>
          </mc:Fallback>
        </mc:AlternateContent>
      </w:r>
      <w:r w:rsidR="006B0937" w:rsidRPr="00065EC7">
        <w:rPr>
          <w:rFonts w:ascii="Arial" w:hAnsi="Arial" w:cs="Arial"/>
        </w:rPr>
        <w:t xml:space="preserve">Le délai de paiement est de </w:t>
      </w:r>
      <w:r w:rsidR="00FB1FA6">
        <w:rPr>
          <w:rFonts w:ascii="Arial" w:hAnsi="Arial" w:cs="Arial"/>
        </w:rPr>
        <w:t xml:space="preserve">trente </w:t>
      </w:r>
      <w:r w:rsidR="00FB1FA6" w:rsidRPr="00FB1FA6">
        <w:rPr>
          <w:rFonts w:ascii="Arial" w:hAnsi="Arial" w:cs="Arial"/>
        </w:rPr>
        <w:t>(</w:t>
      </w:r>
      <w:r w:rsidR="006B0937" w:rsidRPr="00FB1FA6">
        <w:rPr>
          <w:rFonts w:ascii="Arial" w:hAnsi="Arial" w:cs="Arial"/>
        </w:rPr>
        <w:t>30</w:t>
      </w:r>
      <w:r w:rsidR="00FB1FA6" w:rsidRPr="00FB1FA6">
        <w:rPr>
          <w:rFonts w:ascii="Arial" w:hAnsi="Arial" w:cs="Arial"/>
        </w:rPr>
        <w:t>)</w:t>
      </w:r>
      <w:r w:rsidR="006B0937" w:rsidRPr="00FB1FA6">
        <w:rPr>
          <w:rFonts w:ascii="Arial" w:hAnsi="Arial" w:cs="Arial"/>
        </w:rPr>
        <w:t xml:space="preserve"> jours à</w:t>
      </w:r>
      <w:r w:rsidR="006B0937" w:rsidRPr="00065EC7">
        <w:rPr>
          <w:rFonts w:ascii="Arial" w:hAnsi="Arial" w:cs="Arial"/>
        </w:rPr>
        <w:t xml:space="preserve"> compter de la réception de la demande de paiement</w:t>
      </w:r>
      <w:r w:rsidR="00FB1FA6">
        <w:rPr>
          <w:rFonts w:ascii="Arial" w:hAnsi="Arial" w:cs="Arial"/>
        </w:rPr>
        <w:t>.</w:t>
      </w:r>
    </w:p>
    <w:p w14:paraId="350F3A46" w14:textId="6C195E7A" w:rsidR="00065EC7" w:rsidRDefault="006B0937" w:rsidP="00AB19E4">
      <w:pPr>
        <w:autoSpaceDE w:val="0"/>
        <w:autoSpaceDN w:val="0"/>
        <w:adjustRightInd w:val="0"/>
        <w:spacing w:after="120" w:line="240" w:lineRule="auto"/>
        <w:jc w:val="both"/>
        <w:rPr>
          <w:rFonts w:ascii="Arial" w:hAnsi="Arial" w:cs="Arial"/>
        </w:rPr>
      </w:pPr>
      <w:r w:rsidRPr="00065EC7">
        <w:rPr>
          <w:rFonts w:ascii="Arial" w:hAnsi="Arial" w:cs="Arial"/>
        </w:rPr>
        <w:lastRenderedPageBreak/>
        <w:t xml:space="preserve">Lorsque la demande de paiement ne comporte pas l'ensemble des pièces et des mentions prévues par la loi ou par le marché ou que celles-ci sont erronées ou incohérentes, le délai de paiement peut être interrompu </w:t>
      </w:r>
      <w:r w:rsidR="00FB1FA6">
        <w:rPr>
          <w:rFonts w:ascii="Arial" w:hAnsi="Arial" w:cs="Arial"/>
        </w:rPr>
        <w:t xml:space="preserve">dans les conditions visées par les articles R. 2192-27 et suivants du code de la commande publique. </w:t>
      </w:r>
    </w:p>
    <w:p w14:paraId="18DF24D0" w14:textId="77777777" w:rsidR="00AB19E4" w:rsidRDefault="00AB19E4" w:rsidP="00F762C9">
      <w:pPr>
        <w:autoSpaceDE w:val="0"/>
        <w:autoSpaceDN w:val="0"/>
        <w:adjustRightInd w:val="0"/>
        <w:spacing w:after="0" w:line="240" w:lineRule="auto"/>
        <w:jc w:val="both"/>
        <w:rPr>
          <w:rFonts w:ascii="Arial" w:hAnsi="Arial" w:cs="Arial"/>
        </w:rPr>
      </w:pPr>
    </w:p>
    <w:p w14:paraId="7478850E" w14:textId="2A7AE24E" w:rsidR="00B55B05" w:rsidRPr="00B41FD9" w:rsidRDefault="00684540" w:rsidP="00F762C9">
      <w:pPr>
        <w:pStyle w:val="Titre1"/>
        <w:spacing w:before="0"/>
        <w:rPr>
          <w:rFonts w:cs="Arial"/>
          <w:b w:val="0"/>
          <w:bCs/>
        </w:rPr>
      </w:pPr>
      <w:r>
        <w:rPr>
          <w:rFonts w:cs="Arial"/>
          <w:noProof/>
          <w:color w:val="000000"/>
        </w:rPr>
        <mc:AlternateContent>
          <mc:Choice Requires="wps">
            <w:drawing>
              <wp:anchor distT="4294967294" distB="4294967294" distL="114300" distR="114300" simplePos="0" relativeHeight="251658254" behindDoc="0" locked="0" layoutInCell="1" allowOverlap="1" wp14:anchorId="60CD3AC6" wp14:editId="7DE1E8BD">
                <wp:simplePos x="0" y="0"/>
                <wp:positionH relativeFrom="column">
                  <wp:posOffset>-80010</wp:posOffset>
                </wp:positionH>
                <wp:positionV relativeFrom="paragraph">
                  <wp:posOffset>525144</wp:posOffset>
                </wp:positionV>
                <wp:extent cx="6279515" cy="0"/>
                <wp:effectExtent l="0" t="38100" r="26035" b="19050"/>
                <wp:wrapNone/>
                <wp:docPr id="35" name="Connecteur droit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CC6701C" id="Connecteur droit 35" o:spid="_x0000_s1026" style="position:absolute;z-index:25165825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3pt,41.35pt" to="488.15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" strokecolor="#1ecad3" strokeweight="6pt">
                <v:stroke joinstyle="miter"/>
                <o:lock v:ext="edit" shapetype="f"/>
              </v:line>
            </w:pict>
          </mc:Fallback>
        </mc:AlternateContent>
      </w:r>
      <w:r w:rsidR="00B55B05" w:rsidRPr="00B41FD9">
        <w:rPr>
          <w:rStyle w:val="Titre2Car"/>
          <w:rFonts w:cs="Arial"/>
          <w:b/>
          <w:bCs/>
          <w:sz w:val="48"/>
          <w:szCs w:val="32"/>
        </w:rPr>
        <w:t xml:space="preserve">Article </w:t>
      </w:r>
      <w:r w:rsidR="0063006C">
        <w:rPr>
          <w:rStyle w:val="Titre2Car"/>
          <w:rFonts w:cs="Arial"/>
          <w:b/>
          <w:bCs/>
          <w:sz w:val="48"/>
          <w:szCs w:val="32"/>
        </w:rPr>
        <w:t>1</w:t>
      </w:r>
      <w:r w:rsidR="00F87E57">
        <w:rPr>
          <w:rStyle w:val="Titre2Car"/>
          <w:rFonts w:cs="Arial"/>
          <w:b/>
          <w:bCs/>
          <w:sz w:val="48"/>
          <w:szCs w:val="32"/>
        </w:rPr>
        <w:t>2</w:t>
      </w:r>
      <w:r w:rsidR="00B55B05" w:rsidRPr="00B41FD9">
        <w:rPr>
          <w:rStyle w:val="Titre2Car"/>
          <w:rFonts w:cs="Arial"/>
          <w:b/>
          <w:bCs/>
          <w:sz w:val="48"/>
          <w:szCs w:val="32"/>
        </w:rPr>
        <w:t>. Intérêts moratoires</w:t>
      </w:r>
    </w:p>
    <w:p w14:paraId="431E7BB6" w14:textId="62849137" w:rsidR="00B55B05" w:rsidRDefault="00B55B05" w:rsidP="00B55B05">
      <w:pPr>
        <w:spacing w:after="0" w:line="240" w:lineRule="auto"/>
        <w:ind w:firstLine="426"/>
        <w:jc w:val="both"/>
        <w:rPr>
          <w:rFonts w:ascii="Arial" w:hAnsi="Arial" w:cs="Arial"/>
          <w:b/>
          <w:bCs/>
        </w:rPr>
      </w:pPr>
    </w:p>
    <w:p w14:paraId="1A88A798" w14:textId="7CBF3DE8" w:rsidR="00B41FD9" w:rsidRDefault="00B41FD9" w:rsidP="00B41FD9">
      <w:pPr>
        <w:widowControl w:val="0"/>
        <w:tabs>
          <w:tab w:val="left" w:pos="392"/>
        </w:tabs>
        <w:autoSpaceDE w:val="0"/>
        <w:autoSpaceDN w:val="0"/>
        <w:adjustRightInd w:val="0"/>
        <w:spacing w:after="0"/>
        <w:ind w:right="111"/>
        <w:jc w:val="both"/>
        <w:rPr>
          <w:rFonts w:ascii="Arial" w:hAnsi="Arial" w:cs="Arial"/>
          <w:color w:val="000000"/>
        </w:rPr>
      </w:pPr>
    </w:p>
    <w:p w14:paraId="007C44EB" w14:textId="3D578E9B" w:rsidR="00B41FD9" w:rsidRDefault="00B41FD9" w:rsidP="00B41FD9">
      <w:pPr>
        <w:widowControl w:val="0"/>
        <w:tabs>
          <w:tab w:val="left" w:pos="392"/>
        </w:tabs>
        <w:autoSpaceDE w:val="0"/>
        <w:autoSpaceDN w:val="0"/>
        <w:adjustRightInd w:val="0"/>
        <w:spacing w:after="0"/>
        <w:ind w:right="111"/>
        <w:jc w:val="both"/>
        <w:rPr>
          <w:rFonts w:ascii="Arial" w:hAnsi="Arial" w:cs="Arial"/>
          <w:color w:val="000000"/>
        </w:rPr>
      </w:pPr>
      <w:r w:rsidRPr="00FF5776">
        <w:rPr>
          <w:rFonts w:ascii="Arial" w:hAnsi="Arial" w:cs="Arial"/>
          <w:color w:val="000000"/>
        </w:rPr>
        <w:t xml:space="preserve">En cas de dépassement du délai de paiement, des intérêts moratoires sont </w:t>
      </w:r>
      <w:r w:rsidR="00FE2C4A">
        <w:rPr>
          <w:rFonts w:ascii="Arial" w:hAnsi="Arial" w:cs="Arial"/>
          <w:color w:val="000000"/>
        </w:rPr>
        <w:t>dus</w:t>
      </w:r>
      <w:r w:rsidRPr="00FF5776">
        <w:rPr>
          <w:rFonts w:ascii="Arial" w:hAnsi="Arial" w:cs="Arial"/>
          <w:color w:val="000000"/>
        </w:rPr>
        <w:t xml:space="preserve"> au </w:t>
      </w:r>
      <w:r w:rsidR="00AB054F">
        <w:rPr>
          <w:rFonts w:ascii="Arial" w:hAnsi="Arial" w:cs="Arial"/>
          <w:color w:val="000000"/>
        </w:rPr>
        <w:t>titulaire</w:t>
      </w:r>
      <w:r w:rsidR="00FE2C4A">
        <w:rPr>
          <w:rFonts w:ascii="Arial" w:hAnsi="Arial" w:cs="Arial"/>
          <w:color w:val="000000"/>
        </w:rPr>
        <w:t xml:space="preserve"> par l’URSSAF IDF</w:t>
      </w:r>
      <w:r>
        <w:rPr>
          <w:rFonts w:ascii="Arial" w:hAnsi="Arial" w:cs="Arial"/>
          <w:color w:val="000000"/>
        </w:rPr>
        <w:t>.</w:t>
      </w:r>
    </w:p>
    <w:p w14:paraId="75F3E709" w14:textId="77777777" w:rsidR="00B41FD9" w:rsidRDefault="00B41FD9" w:rsidP="00B41FD9">
      <w:pPr>
        <w:widowControl w:val="0"/>
        <w:tabs>
          <w:tab w:val="left" w:pos="392"/>
        </w:tabs>
        <w:autoSpaceDE w:val="0"/>
        <w:autoSpaceDN w:val="0"/>
        <w:adjustRightInd w:val="0"/>
        <w:spacing w:after="0"/>
        <w:ind w:right="111"/>
        <w:jc w:val="both"/>
        <w:rPr>
          <w:rFonts w:ascii="Arial" w:hAnsi="Arial" w:cs="Arial"/>
          <w:color w:val="000000"/>
        </w:rPr>
      </w:pPr>
    </w:p>
    <w:p w14:paraId="1A6A184C" w14:textId="4A184BBC" w:rsidR="00B41FD9" w:rsidRDefault="00B41FD9" w:rsidP="00B41FD9">
      <w:pPr>
        <w:widowControl w:val="0"/>
        <w:tabs>
          <w:tab w:val="left" w:pos="392"/>
        </w:tabs>
        <w:autoSpaceDE w:val="0"/>
        <w:autoSpaceDN w:val="0"/>
        <w:adjustRightInd w:val="0"/>
        <w:ind w:right="111"/>
        <w:jc w:val="both"/>
        <w:rPr>
          <w:rFonts w:ascii="Arial" w:hAnsi="Arial" w:cs="Arial"/>
          <w:color w:val="000000"/>
        </w:rPr>
      </w:pPr>
      <w:r>
        <w:rPr>
          <w:rFonts w:ascii="Arial" w:hAnsi="Arial" w:cs="Arial"/>
          <w:color w:val="000000"/>
        </w:rPr>
        <w:t>Les intérêts moratoires sont</w:t>
      </w:r>
      <w:r w:rsidRPr="00FF5776">
        <w:rPr>
          <w:rFonts w:ascii="Arial" w:hAnsi="Arial" w:cs="Arial"/>
          <w:color w:val="000000"/>
        </w:rPr>
        <w:t xml:space="preserve"> calculés par application de la formule suivante :</w:t>
      </w:r>
    </w:p>
    <w:p w14:paraId="1A24598F" w14:textId="06FE2B50" w:rsidR="00746339" w:rsidRPr="0044055D" w:rsidRDefault="00684540" w:rsidP="00B41FD9">
      <w:pPr>
        <w:widowControl w:val="0"/>
        <w:tabs>
          <w:tab w:val="left" w:pos="392"/>
        </w:tabs>
        <w:autoSpaceDE w:val="0"/>
        <w:autoSpaceDN w:val="0"/>
        <w:adjustRightInd w:val="0"/>
        <w:ind w:right="111"/>
        <w:jc w:val="both"/>
        <w:rPr>
          <w:rFonts w:ascii="Arial" w:hAnsi="Arial" w:cs="Arial"/>
          <w:iCs/>
        </w:rPr>
      </w:pPr>
      <w:r>
        <w:rPr>
          <w:rFonts w:ascii="Arial" w:hAnsi="Arial" w:cs="Arial"/>
          <w:noProof/>
          <w:color w:val="000000"/>
        </w:rPr>
        <mc:AlternateContent>
          <mc:Choice Requires="wps">
            <w:drawing>
              <wp:anchor distT="0" distB="0" distL="114300" distR="114300" simplePos="0" relativeHeight="251658266" behindDoc="0" locked="0" layoutInCell="1" allowOverlap="1" wp14:anchorId="6A9E2381" wp14:editId="40F1600A">
                <wp:simplePos x="0" y="0"/>
                <wp:positionH relativeFrom="column">
                  <wp:posOffset>1310640</wp:posOffset>
                </wp:positionH>
                <wp:positionV relativeFrom="paragraph">
                  <wp:posOffset>177800</wp:posOffset>
                </wp:positionV>
                <wp:extent cx="3529965" cy="339725"/>
                <wp:effectExtent l="11430" t="8890" r="11430" b="1333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9965" cy="3397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AAFC6" id="Rectangle 34" o:spid="_x0000_s1026" style="position:absolute;margin-left:103.2pt;margin-top:14pt;width:277.95pt;height:26.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" filled="f"/>
            </w:pict>
          </mc:Fallback>
        </mc:AlternateContent>
      </w:r>
    </w:p>
    <w:p w14:paraId="70F3F802" w14:textId="011ABCFA" w:rsidR="00286080" w:rsidRPr="006A1F95" w:rsidRDefault="0044055D" w:rsidP="00B41FD9">
      <w:pPr>
        <w:widowControl w:val="0"/>
        <w:tabs>
          <w:tab w:val="left" w:pos="392"/>
        </w:tabs>
        <w:autoSpaceDE w:val="0"/>
        <w:autoSpaceDN w:val="0"/>
        <w:adjustRightInd w:val="0"/>
        <w:ind w:right="111"/>
        <w:jc w:val="both"/>
        <w:rPr>
          <w:rFonts w:ascii="Arial" w:hAnsi="Arial" w:cs="Arial"/>
          <w:iCs/>
          <w:color w:val="000000"/>
        </w:rPr>
      </w:pPr>
      <m:oMathPara>
        <m:oMath>
          <m:r>
            <m:rPr>
              <m:sty m:val="p"/>
            </m:rPr>
            <w:rPr>
              <w:rFonts w:ascii="Cambria Math" w:hAnsi="Cambria Math" w:cs="Arial"/>
              <w:color w:val="000000"/>
            </w:rPr>
            <m:t xml:space="preserve">IM= </m:t>
          </m:r>
          <m:d>
            <m:dPr>
              <m:begChr m:val="["/>
              <m:endChr m:val="]"/>
              <m:ctrlPr>
                <w:rPr>
                  <w:rFonts w:ascii="Cambria Math" w:hAnsi="Cambria Math" w:cs="Arial"/>
                  <w:iCs/>
                  <w:color w:val="000000"/>
                </w:rPr>
              </m:ctrlPr>
            </m:dPr>
            <m:e>
              <m:d>
                <m:dPr>
                  <m:ctrlPr>
                    <w:rPr>
                      <w:rFonts w:ascii="Cambria Math" w:hAnsi="Cambria Math" w:cs="Arial"/>
                      <w:iCs/>
                      <w:color w:val="000000"/>
                    </w:rPr>
                  </m:ctrlPr>
                </m:dPr>
                <m:e>
                  <m:r>
                    <m:rPr>
                      <m:sty m:val="p"/>
                    </m:rPr>
                    <w:rPr>
                      <w:rFonts w:ascii="Cambria Math" w:hAnsi="Cambria Math" w:cs="Arial"/>
                      <w:color w:val="000000"/>
                    </w:rPr>
                    <m:t>Taux IM</m:t>
                  </m:r>
                </m:e>
              </m:d>
              <m:r>
                <m:rPr>
                  <m:sty m:val="p"/>
                </m:rPr>
                <w:rPr>
                  <w:rFonts w:ascii="Cambria Math" w:hAnsi="Cambria Math" w:cs="Arial"/>
                  <w:color w:val="000000"/>
                </w:rPr>
                <m:t>×M</m:t>
              </m:r>
            </m:e>
          </m:d>
          <m:r>
            <m:rPr>
              <m:sty m:val="p"/>
            </m:rPr>
            <w:rPr>
              <w:rFonts w:ascii="Cambria Math" w:hAnsi="Cambria Math" w:cs="Arial"/>
              <w:color w:val="000000"/>
            </w:rPr>
            <m:t>×</m:t>
          </m:r>
          <m:d>
            <m:dPr>
              <m:begChr m:val="["/>
              <m:endChr m:val="]"/>
              <m:ctrlPr>
                <w:rPr>
                  <w:rFonts w:ascii="Cambria Math" w:hAnsi="Cambria Math" w:cs="Arial"/>
                  <w:iCs/>
                  <w:color w:val="000000"/>
                </w:rPr>
              </m:ctrlPr>
            </m:dPr>
            <m:e>
              <m:r>
                <m:rPr>
                  <m:sty m:val="p"/>
                </m:rPr>
                <w:rPr>
                  <w:rFonts w:ascii="Cambria Math" w:hAnsi="Cambria Math" w:cs="Arial"/>
                  <w:color w:val="000000"/>
                </w:rPr>
                <m:t>J÷365</m:t>
              </m:r>
            </m:e>
          </m:d>
        </m:oMath>
      </m:oMathPara>
    </w:p>
    <w:p w14:paraId="365CC83D" w14:textId="77777777" w:rsidR="00746339" w:rsidRDefault="00746339" w:rsidP="00B41FD9">
      <w:pPr>
        <w:widowControl w:val="0"/>
        <w:tabs>
          <w:tab w:val="left" w:pos="392"/>
        </w:tabs>
        <w:autoSpaceDE w:val="0"/>
        <w:autoSpaceDN w:val="0"/>
        <w:adjustRightInd w:val="0"/>
        <w:ind w:right="111"/>
        <w:jc w:val="both"/>
        <w:rPr>
          <w:rFonts w:ascii="Arial" w:hAnsi="Arial" w:cs="Arial"/>
          <w:color w:val="000000"/>
        </w:rPr>
      </w:pPr>
    </w:p>
    <w:p w14:paraId="75E7D1BD" w14:textId="23600998" w:rsidR="00B41FD9" w:rsidRPr="00FF5776" w:rsidRDefault="00286080" w:rsidP="00B41FD9">
      <w:pPr>
        <w:widowControl w:val="0"/>
        <w:tabs>
          <w:tab w:val="left" w:pos="392"/>
        </w:tabs>
        <w:autoSpaceDE w:val="0"/>
        <w:autoSpaceDN w:val="0"/>
        <w:adjustRightInd w:val="0"/>
        <w:ind w:right="111"/>
        <w:jc w:val="both"/>
        <w:rPr>
          <w:rFonts w:ascii="Arial" w:hAnsi="Arial" w:cs="Arial"/>
        </w:rPr>
      </w:pPr>
      <w:r>
        <w:rPr>
          <w:rFonts w:ascii="Arial" w:hAnsi="Arial" w:cs="Arial"/>
          <w:color w:val="000000"/>
        </w:rPr>
        <w:t>D</w:t>
      </w:r>
      <w:r w:rsidR="00B41FD9" w:rsidRPr="00FF5776">
        <w:rPr>
          <w:rFonts w:ascii="Arial" w:hAnsi="Arial" w:cs="Arial"/>
          <w:color w:val="000000"/>
        </w:rPr>
        <w:t>ans laquelle :</w:t>
      </w:r>
    </w:p>
    <w:p w14:paraId="59663C31" w14:textId="7B3F7DFE" w:rsidR="00B41FD9" w:rsidRPr="00286080" w:rsidRDefault="00B41FD9" w:rsidP="00CF65DB">
      <w:pPr>
        <w:pStyle w:val="Paragraphedeliste"/>
        <w:widowControl w:val="0"/>
        <w:numPr>
          <w:ilvl w:val="0"/>
          <w:numId w:val="3"/>
        </w:numPr>
        <w:tabs>
          <w:tab w:val="left" w:pos="392"/>
        </w:tabs>
        <w:autoSpaceDE w:val="0"/>
        <w:autoSpaceDN w:val="0"/>
        <w:adjustRightInd w:val="0"/>
        <w:ind w:right="111"/>
        <w:jc w:val="both"/>
        <w:rPr>
          <w:rFonts w:ascii="Arial" w:hAnsi="Arial" w:cs="Arial"/>
        </w:rPr>
      </w:pPr>
      <w:r w:rsidRPr="00B41FD9">
        <w:rPr>
          <w:rFonts w:ascii="Arial" w:hAnsi="Arial" w:cs="Arial"/>
          <w:color w:val="000000"/>
        </w:rPr>
        <w:t>IM : montant des intérêts moratoires</w:t>
      </w:r>
    </w:p>
    <w:p w14:paraId="4DD17222" w14:textId="77777777" w:rsidR="00286080" w:rsidRPr="00B41FD9" w:rsidRDefault="00286080" w:rsidP="00286080">
      <w:pPr>
        <w:pStyle w:val="Paragraphedeliste"/>
        <w:widowControl w:val="0"/>
        <w:tabs>
          <w:tab w:val="left" w:pos="392"/>
        </w:tabs>
        <w:autoSpaceDE w:val="0"/>
        <w:autoSpaceDN w:val="0"/>
        <w:adjustRightInd w:val="0"/>
        <w:ind w:right="111"/>
        <w:jc w:val="both"/>
        <w:rPr>
          <w:rFonts w:ascii="Arial" w:hAnsi="Arial" w:cs="Arial"/>
        </w:rPr>
      </w:pPr>
    </w:p>
    <w:p w14:paraId="26771859" w14:textId="10EAF472" w:rsidR="006F6FB0" w:rsidRPr="006F6FB0" w:rsidRDefault="006F6FB0" w:rsidP="00CF65DB">
      <w:pPr>
        <w:pStyle w:val="Paragraphedeliste"/>
        <w:widowControl w:val="0"/>
        <w:numPr>
          <w:ilvl w:val="0"/>
          <w:numId w:val="3"/>
        </w:numPr>
        <w:tabs>
          <w:tab w:val="left" w:pos="392"/>
        </w:tabs>
        <w:autoSpaceDE w:val="0"/>
        <w:autoSpaceDN w:val="0"/>
        <w:adjustRightInd w:val="0"/>
        <w:ind w:right="111"/>
        <w:jc w:val="both"/>
        <w:rPr>
          <w:rFonts w:ascii="Arial" w:hAnsi="Arial" w:cs="Arial"/>
        </w:rPr>
      </w:pPr>
      <w:r w:rsidRPr="00B41FD9">
        <w:rPr>
          <w:rFonts w:ascii="Arial" w:hAnsi="Arial" w:cs="Arial"/>
          <w:color w:val="000000"/>
        </w:rPr>
        <w:t xml:space="preserve">Taux IM : </w:t>
      </w:r>
      <w:r w:rsidRPr="00286080">
        <w:rPr>
          <w:rFonts w:ascii="Arial" w:hAnsi="Arial" w:cs="Arial"/>
          <w:color w:val="000000"/>
        </w:rPr>
        <w:t>taux d’intérêt appliqué par la Banque centrale européenne à ses opérations principales de refinancement les plus récentes, en vigueur au premier jour du semestre de l’année civile au cours duquel les intérêts moratoires ont commencé à courir, majoré de huit</w:t>
      </w:r>
      <w:r>
        <w:rPr>
          <w:rFonts w:ascii="Arial" w:hAnsi="Arial" w:cs="Arial"/>
          <w:color w:val="000000"/>
        </w:rPr>
        <w:t xml:space="preserve"> (8)</w:t>
      </w:r>
      <w:r w:rsidRPr="00286080">
        <w:rPr>
          <w:rFonts w:ascii="Arial" w:hAnsi="Arial" w:cs="Arial"/>
          <w:color w:val="000000"/>
        </w:rPr>
        <w:t xml:space="preserve"> points de pourcentage</w:t>
      </w:r>
    </w:p>
    <w:p w14:paraId="2D426200" w14:textId="77777777" w:rsidR="006F6FB0" w:rsidRPr="006F6FB0" w:rsidRDefault="006F6FB0" w:rsidP="006F6FB0">
      <w:pPr>
        <w:pStyle w:val="Paragraphedeliste"/>
        <w:rPr>
          <w:rFonts w:ascii="Arial" w:hAnsi="Arial" w:cs="Arial"/>
        </w:rPr>
      </w:pPr>
    </w:p>
    <w:p w14:paraId="422004D5" w14:textId="77145BBD" w:rsidR="00B41FD9" w:rsidRPr="00286080" w:rsidRDefault="00B41FD9" w:rsidP="00CF65DB">
      <w:pPr>
        <w:pStyle w:val="Paragraphedeliste"/>
        <w:widowControl w:val="0"/>
        <w:numPr>
          <w:ilvl w:val="0"/>
          <w:numId w:val="3"/>
        </w:numPr>
        <w:tabs>
          <w:tab w:val="left" w:pos="392"/>
        </w:tabs>
        <w:autoSpaceDE w:val="0"/>
        <w:autoSpaceDN w:val="0"/>
        <w:adjustRightInd w:val="0"/>
        <w:ind w:right="111"/>
        <w:jc w:val="both"/>
        <w:rPr>
          <w:rFonts w:ascii="Arial" w:hAnsi="Arial" w:cs="Arial"/>
        </w:rPr>
      </w:pPr>
      <w:r w:rsidRPr="00B41FD9">
        <w:rPr>
          <w:rFonts w:ascii="Arial" w:hAnsi="Arial" w:cs="Arial"/>
          <w:color w:val="000000"/>
        </w:rPr>
        <w:t>M : montant TTC de la demande de paiement</w:t>
      </w:r>
    </w:p>
    <w:p w14:paraId="63AFD819" w14:textId="77777777" w:rsidR="00286080" w:rsidRPr="00286080" w:rsidRDefault="00286080" w:rsidP="00286080">
      <w:pPr>
        <w:pStyle w:val="Paragraphedeliste"/>
        <w:rPr>
          <w:rFonts w:ascii="Arial" w:hAnsi="Arial" w:cs="Arial"/>
        </w:rPr>
      </w:pPr>
    </w:p>
    <w:p w14:paraId="2AF87C25" w14:textId="528731F4" w:rsidR="00B41FD9" w:rsidRPr="00286080" w:rsidRDefault="00B41FD9" w:rsidP="00CF65DB">
      <w:pPr>
        <w:pStyle w:val="Paragraphedeliste"/>
        <w:widowControl w:val="0"/>
        <w:numPr>
          <w:ilvl w:val="0"/>
          <w:numId w:val="3"/>
        </w:numPr>
        <w:tabs>
          <w:tab w:val="left" w:pos="392"/>
        </w:tabs>
        <w:autoSpaceDE w:val="0"/>
        <w:autoSpaceDN w:val="0"/>
        <w:adjustRightInd w:val="0"/>
        <w:ind w:right="111"/>
        <w:jc w:val="both"/>
        <w:rPr>
          <w:rFonts w:ascii="Arial" w:hAnsi="Arial" w:cs="Arial"/>
        </w:rPr>
      </w:pPr>
      <w:r w:rsidRPr="00B41FD9">
        <w:rPr>
          <w:rFonts w:ascii="Arial" w:hAnsi="Arial" w:cs="Arial"/>
          <w:color w:val="000000"/>
        </w:rPr>
        <w:t>J : nombre de jours entre l</w:t>
      </w:r>
      <w:r w:rsidR="00FB1FA6">
        <w:rPr>
          <w:rFonts w:ascii="Arial" w:hAnsi="Arial" w:cs="Arial"/>
          <w:color w:val="000000"/>
        </w:rPr>
        <w:t>e lendemain de l</w:t>
      </w:r>
      <w:r w:rsidRPr="00B41FD9">
        <w:rPr>
          <w:rFonts w:ascii="Arial" w:hAnsi="Arial" w:cs="Arial"/>
          <w:color w:val="000000"/>
        </w:rPr>
        <w:t xml:space="preserve">a date limite </w:t>
      </w:r>
      <w:r w:rsidR="00FB1FA6">
        <w:rPr>
          <w:rFonts w:ascii="Arial" w:hAnsi="Arial" w:cs="Arial"/>
          <w:color w:val="000000"/>
        </w:rPr>
        <w:t xml:space="preserve">de paiement </w:t>
      </w:r>
      <w:r w:rsidRPr="00B41FD9">
        <w:rPr>
          <w:rFonts w:ascii="Arial" w:hAnsi="Arial" w:cs="Arial"/>
          <w:color w:val="000000"/>
        </w:rPr>
        <w:t xml:space="preserve">et la date </w:t>
      </w:r>
      <w:r w:rsidR="00FB1FA6">
        <w:rPr>
          <w:rFonts w:ascii="Arial" w:hAnsi="Arial" w:cs="Arial"/>
          <w:color w:val="000000"/>
        </w:rPr>
        <w:t>de mise en paiement</w:t>
      </w:r>
      <w:r w:rsidRPr="00B41FD9">
        <w:rPr>
          <w:rFonts w:ascii="Arial" w:hAnsi="Arial" w:cs="Arial"/>
          <w:color w:val="000000"/>
        </w:rPr>
        <w:t xml:space="preserve"> </w:t>
      </w:r>
    </w:p>
    <w:p w14:paraId="7FB911F8" w14:textId="77777777" w:rsidR="00286080" w:rsidRPr="00286080" w:rsidRDefault="00286080" w:rsidP="00FE2C4A">
      <w:pPr>
        <w:pStyle w:val="Paragraphedeliste"/>
        <w:spacing w:after="0"/>
        <w:rPr>
          <w:rFonts w:ascii="Arial" w:hAnsi="Arial" w:cs="Arial"/>
        </w:rPr>
      </w:pPr>
    </w:p>
    <w:p w14:paraId="1956A12C" w14:textId="10DD4959" w:rsidR="00746339" w:rsidRDefault="00746339" w:rsidP="00B41FD9">
      <w:pPr>
        <w:autoSpaceDE w:val="0"/>
        <w:autoSpaceDN w:val="0"/>
        <w:adjustRightInd w:val="0"/>
        <w:spacing w:after="0"/>
        <w:jc w:val="both"/>
        <w:rPr>
          <w:rFonts w:ascii="Arial" w:hAnsi="Arial" w:cs="Arial"/>
        </w:rPr>
      </w:pPr>
      <w:r w:rsidRPr="00746339">
        <w:rPr>
          <w:rFonts w:ascii="Arial" w:hAnsi="Arial" w:cs="Arial"/>
        </w:rPr>
        <w:t xml:space="preserve">En </w:t>
      </w:r>
      <w:r>
        <w:rPr>
          <w:rFonts w:ascii="Arial" w:hAnsi="Arial" w:cs="Arial"/>
        </w:rPr>
        <w:t xml:space="preserve">complément, en </w:t>
      </w:r>
      <w:r w:rsidRPr="00746339">
        <w:rPr>
          <w:rFonts w:ascii="Arial" w:hAnsi="Arial" w:cs="Arial"/>
        </w:rPr>
        <w:t xml:space="preserve">cas de retard de paiement, </w:t>
      </w:r>
      <w:r>
        <w:rPr>
          <w:rFonts w:ascii="Arial" w:hAnsi="Arial" w:cs="Arial"/>
        </w:rPr>
        <w:t>l’URSSAF IDF</w:t>
      </w:r>
      <w:r w:rsidRPr="00746339">
        <w:rPr>
          <w:rFonts w:ascii="Arial" w:hAnsi="Arial" w:cs="Arial"/>
        </w:rPr>
        <w:t xml:space="preserve"> sera de plein droit débiteur auprès du titulaire du marché de l’indemnité forfaitaire pour frais de recouvrement fixée à 40 euros, conformément aux dispositions du code de </w:t>
      </w:r>
      <w:r>
        <w:rPr>
          <w:rFonts w:ascii="Arial" w:hAnsi="Arial" w:cs="Arial"/>
        </w:rPr>
        <w:t>la commande publique.</w:t>
      </w:r>
    </w:p>
    <w:p w14:paraId="2B1D4EC5" w14:textId="77777777" w:rsidR="00746339" w:rsidRDefault="00746339" w:rsidP="00B41FD9">
      <w:pPr>
        <w:autoSpaceDE w:val="0"/>
        <w:autoSpaceDN w:val="0"/>
        <w:adjustRightInd w:val="0"/>
        <w:spacing w:after="0"/>
        <w:jc w:val="both"/>
        <w:rPr>
          <w:rFonts w:ascii="Arial" w:hAnsi="Arial" w:cs="Arial"/>
        </w:rPr>
      </w:pPr>
    </w:p>
    <w:p w14:paraId="430F4CDA" w14:textId="6E213D90" w:rsidR="00B41FD9" w:rsidRDefault="00B41FD9" w:rsidP="00B41FD9">
      <w:pPr>
        <w:autoSpaceDE w:val="0"/>
        <w:autoSpaceDN w:val="0"/>
        <w:adjustRightInd w:val="0"/>
        <w:spacing w:after="0"/>
        <w:jc w:val="both"/>
        <w:rPr>
          <w:rFonts w:ascii="Arial" w:hAnsi="Arial" w:cs="Arial"/>
        </w:rPr>
      </w:pPr>
      <w:r w:rsidRPr="00FF5776">
        <w:rPr>
          <w:rFonts w:ascii="Arial" w:hAnsi="Arial" w:cs="Arial"/>
        </w:rPr>
        <w:t xml:space="preserve">En cas de désaccord sur le montant d'un acompte ou du solde, le paiement est effectué dans les délais fixés aux articles R. 2192-10 et R. 2192-11 </w:t>
      </w:r>
      <w:r w:rsidR="005A01EB">
        <w:rPr>
          <w:rFonts w:ascii="Arial" w:hAnsi="Arial" w:cs="Arial"/>
        </w:rPr>
        <w:t xml:space="preserve">du code de la commande publique </w:t>
      </w:r>
      <w:r w:rsidRPr="00FF5776">
        <w:rPr>
          <w:rFonts w:ascii="Arial" w:hAnsi="Arial" w:cs="Arial"/>
        </w:rPr>
        <w:t xml:space="preserve">sur la base provisoire des sommes admises par </w:t>
      </w:r>
      <w:r w:rsidR="005A01EB">
        <w:rPr>
          <w:rFonts w:ascii="Arial" w:hAnsi="Arial" w:cs="Arial"/>
        </w:rPr>
        <w:t>l’URSSAF IDF</w:t>
      </w:r>
      <w:r w:rsidRPr="00FF5776">
        <w:rPr>
          <w:rFonts w:ascii="Arial" w:hAnsi="Arial" w:cs="Arial"/>
        </w:rPr>
        <w:t>. Lorsque les sommes ainsi payées sont inférieures à celles qui sont finalement dues au créancier, celui-ci a droit à des intérêts moratoires calculés sur la différence.</w:t>
      </w:r>
    </w:p>
    <w:p w14:paraId="138A6761" w14:textId="3FACB56D" w:rsidR="00771A2C" w:rsidRDefault="00771A2C" w:rsidP="00B41FD9">
      <w:pPr>
        <w:autoSpaceDE w:val="0"/>
        <w:autoSpaceDN w:val="0"/>
        <w:adjustRightInd w:val="0"/>
        <w:spacing w:after="0"/>
        <w:jc w:val="both"/>
        <w:rPr>
          <w:rFonts w:ascii="Arial" w:hAnsi="Arial" w:cs="Arial"/>
        </w:rPr>
      </w:pPr>
    </w:p>
    <w:p w14:paraId="4E956EEF" w14:textId="25282ED1" w:rsidR="00B55B05" w:rsidRPr="00F55F41" w:rsidRDefault="00B55B05" w:rsidP="00B55B05">
      <w:pPr>
        <w:pStyle w:val="Titre1"/>
        <w:rPr>
          <w:rStyle w:val="Titre2Car"/>
          <w:rFonts w:cs="Arial"/>
          <w:b/>
          <w:bCs/>
          <w:sz w:val="48"/>
          <w:szCs w:val="32"/>
        </w:rPr>
      </w:pPr>
      <w:r w:rsidRPr="00F55F41">
        <w:rPr>
          <w:rStyle w:val="Titre2Car"/>
          <w:rFonts w:cs="Arial"/>
          <w:b/>
          <w:bCs/>
          <w:sz w:val="48"/>
          <w:szCs w:val="32"/>
        </w:rPr>
        <w:t>Article 1</w:t>
      </w:r>
      <w:r w:rsidR="00F87E57">
        <w:rPr>
          <w:rStyle w:val="Titre2Car"/>
          <w:rFonts w:cs="Arial"/>
          <w:b/>
          <w:bCs/>
          <w:sz w:val="48"/>
          <w:szCs w:val="32"/>
        </w:rPr>
        <w:t>3</w:t>
      </w:r>
      <w:r w:rsidRPr="00F55F41">
        <w:rPr>
          <w:rStyle w:val="Titre2Car"/>
          <w:rFonts w:cs="Arial"/>
          <w:b/>
          <w:bCs/>
          <w:sz w:val="48"/>
          <w:szCs w:val="32"/>
        </w:rPr>
        <w:t>. Cession ou nantissements</w:t>
      </w:r>
    </w:p>
    <w:p w14:paraId="02C219B3" w14:textId="1198C06D" w:rsidR="00F55F41" w:rsidRDefault="00D57C08" w:rsidP="00F55F41">
      <w:pPr>
        <w:spacing w:after="0"/>
        <w:ind w:left="567"/>
        <w:jc w:val="both"/>
        <w:rPr>
          <w:rFonts w:ascii="Helvetica" w:eastAsia="Times New Roman" w:hAnsi="Helvetica" w:cs="Helvetica"/>
          <w:color w:val="000000" w:themeColor="text1"/>
          <w:lang w:eastAsia="fr-FR"/>
        </w:rPr>
      </w:pPr>
      <w:r>
        <w:rPr>
          <w:rFonts w:cs="Arial"/>
          <w:noProof/>
        </w:rPr>
        <mc:AlternateContent>
          <mc:Choice Requires="wps">
            <w:drawing>
              <wp:anchor distT="4294967294" distB="4294967294" distL="114300" distR="114300" simplePos="0" relativeHeight="251658260" behindDoc="0" locked="0" layoutInCell="1" allowOverlap="1" wp14:anchorId="0410C0B1" wp14:editId="2C1AC76D">
                <wp:simplePos x="0" y="0"/>
                <wp:positionH relativeFrom="margin">
                  <wp:align>left</wp:align>
                </wp:positionH>
                <wp:positionV relativeFrom="paragraph">
                  <wp:posOffset>47106</wp:posOffset>
                </wp:positionV>
                <wp:extent cx="6279515" cy="0"/>
                <wp:effectExtent l="0" t="38100" r="45085" b="38100"/>
                <wp:wrapNone/>
                <wp:docPr id="33" name="Connecteur droit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637E7F9" id="Connecteur droit 33" o:spid="_x0000_s1026" style="position:absolute;z-index:251658260;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3.7pt" to="494.4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" strokecolor="#1ecad3" strokeweight="6pt">
                <v:stroke joinstyle="miter"/>
                <o:lock v:ext="edit" shapetype="f"/>
                <w10:wrap anchorx="margin"/>
              </v:line>
            </w:pict>
          </mc:Fallback>
        </mc:AlternateContent>
      </w:r>
    </w:p>
    <w:p w14:paraId="1E1EA71B" w14:textId="77777777" w:rsidR="00F55F41" w:rsidRDefault="00F55F41" w:rsidP="00EA0C4B">
      <w:pPr>
        <w:spacing w:after="0"/>
        <w:jc w:val="both"/>
        <w:rPr>
          <w:rFonts w:ascii="Arial" w:hAnsi="Arial" w:cs="Arial"/>
        </w:rPr>
      </w:pPr>
    </w:p>
    <w:p w14:paraId="5ED53950" w14:textId="749401E0" w:rsidR="00364234" w:rsidRPr="00076FB7" w:rsidRDefault="00076FB7" w:rsidP="001B6C9C">
      <w:pPr>
        <w:spacing w:after="0"/>
        <w:jc w:val="both"/>
        <w:rPr>
          <w:rFonts w:ascii="Helvetica" w:eastAsia="Times New Roman" w:hAnsi="Helvetica" w:cs="Helvetica"/>
          <w:color w:val="000000" w:themeColor="text1"/>
          <w:lang w:val="x-none" w:eastAsia="fr-FR"/>
        </w:rPr>
      </w:pPr>
      <w:r w:rsidRPr="00076FB7">
        <w:rPr>
          <w:rFonts w:ascii="Arial" w:hAnsi="Arial" w:cs="Arial"/>
        </w:rPr>
        <w:t>Le présent marché peut faire l’objet de cession ou de nantissement de créances conformément aux dispositions des articles R. 2191</w:t>
      </w:r>
      <w:r w:rsidRPr="00076FB7">
        <w:rPr>
          <w:rFonts w:ascii="Cambria Math" w:hAnsi="Cambria Math" w:cs="Cambria Math"/>
        </w:rPr>
        <w:t>‐</w:t>
      </w:r>
      <w:r w:rsidRPr="00076FB7">
        <w:rPr>
          <w:rFonts w:ascii="Arial" w:hAnsi="Arial" w:cs="Arial"/>
        </w:rPr>
        <w:t>45 à R. 2191</w:t>
      </w:r>
      <w:r w:rsidRPr="00076FB7">
        <w:rPr>
          <w:rFonts w:ascii="Cambria Math" w:hAnsi="Cambria Math" w:cs="Cambria Math"/>
        </w:rPr>
        <w:t>‐</w:t>
      </w:r>
      <w:r w:rsidRPr="00076FB7">
        <w:rPr>
          <w:rFonts w:ascii="Arial" w:hAnsi="Arial" w:cs="Arial"/>
        </w:rPr>
        <w:t>62 d</w:t>
      </w:r>
      <w:r w:rsidR="005A01EB">
        <w:rPr>
          <w:rFonts w:ascii="Arial" w:hAnsi="Arial" w:cs="Arial"/>
        </w:rPr>
        <w:t>u code d</w:t>
      </w:r>
      <w:r w:rsidRPr="00076FB7">
        <w:rPr>
          <w:rFonts w:ascii="Arial" w:hAnsi="Arial" w:cs="Arial"/>
        </w:rPr>
        <w:t>e la commande publique.</w:t>
      </w:r>
    </w:p>
    <w:p w14:paraId="3EA082AC" w14:textId="38FA2A1E" w:rsidR="00F856BD" w:rsidRDefault="00F856BD">
      <w:pPr>
        <w:rPr>
          <w:rFonts w:ascii="Helvetica" w:eastAsia="Times New Roman" w:hAnsi="Helvetica" w:cs="Helvetica"/>
          <w:color w:val="000000" w:themeColor="text1"/>
          <w:lang w:eastAsia="fr-FR"/>
        </w:rPr>
      </w:pPr>
      <w:r>
        <w:rPr>
          <w:rFonts w:ascii="Helvetica" w:eastAsia="Times New Roman" w:hAnsi="Helvetica" w:cs="Helvetica"/>
          <w:color w:val="000000" w:themeColor="text1"/>
          <w:lang w:eastAsia="fr-FR"/>
        </w:rPr>
        <w:br w:type="page"/>
      </w:r>
    </w:p>
    <w:p w14:paraId="2BD6BF3F" w14:textId="43256218" w:rsidR="00F856BD" w:rsidRPr="00FA38D6" w:rsidRDefault="00684540" w:rsidP="00F856BD">
      <w:pPr>
        <w:rPr>
          <w:rFonts w:ascii="Arial" w:hAnsi="Arial" w:cs="Arial"/>
          <w:b/>
          <w:bCs/>
          <w:color w:val="1A428A"/>
          <w:kern w:val="24"/>
          <w:sz w:val="96"/>
          <w:szCs w:val="96"/>
        </w:rPr>
      </w:pPr>
      <w:r w:rsidRPr="00FA38D6">
        <w:rPr>
          <w:noProof/>
          <w:sz w:val="96"/>
          <w:szCs w:val="96"/>
        </w:rPr>
        <w:lastRenderedPageBreak/>
        <mc:AlternateContent>
          <mc:Choice Requires="wps">
            <w:drawing>
              <wp:anchor distT="4294967294" distB="4294967294" distL="114300" distR="114300" simplePos="0" relativeHeight="251658270" behindDoc="0" locked="0" layoutInCell="1" allowOverlap="1" wp14:anchorId="282EEBA8" wp14:editId="6C9FA261">
                <wp:simplePos x="0" y="0"/>
                <wp:positionH relativeFrom="column">
                  <wp:posOffset>-671195</wp:posOffset>
                </wp:positionH>
                <wp:positionV relativeFrom="paragraph">
                  <wp:posOffset>1042669</wp:posOffset>
                </wp:positionV>
                <wp:extent cx="6279515" cy="0"/>
                <wp:effectExtent l="0" t="38100" r="26035" b="19050"/>
                <wp:wrapNone/>
                <wp:docPr id="32" name="Connecteur droit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0EFC34C" id="Connecteur droit 32" o:spid="_x0000_s1026" style="position:absolute;z-index:25165827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82.1pt" to="441.6pt,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" strokecolor="#1ecad3" strokeweight="6pt">
                <v:stroke joinstyle="miter"/>
                <o:lock v:ext="edit" shapetype="f"/>
              </v:line>
            </w:pict>
          </mc:Fallback>
        </mc:AlternateContent>
      </w:r>
      <w:r w:rsidRPr="00FA38D6">
        <w:rPr>
          <w:noProof/>
          <w:sz w:val="96"/>
          <w:szCs w:val="96"/>
        </w:rPr>
        <mc:AlternateContent>
          <mc:Choice Requires="wps">
            <w:drawing>
              <wp:anchor distT="0" distB="0" distL="114300" distR="114300" simplePos="0" relativeHeight="251658269" behindDoc="1" locked="0" layoutInCell="1" allowOverlap="1" wp14:anchorId="35ACD58C" wp14:editId="6D228EA3">
                <wp:simplePos x="0" y="0"/>
                <wp:positionH relativeFrom="page">
                  <wp:posOffset>19685</wp:posOffset>
                </wp:positionH>
                <wp:positionV relativeFrom="paragraph">
                  <wp:posOffset>-1115060</wp:posOffset>
                </wp:positionV>
                <wp:extent cx="7559675" cy="10998835"/>
                <wp:effectExtent l="0" t="0" r="3175"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15D632BD" id="Rectangle 31" o:spid="_x0000_s1026" style="position:absolute;margin-left:1.55pt;margin-top:-87.8pt;width:595.25pt;height:866.05pt;z-index:-25165821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" fillcolor="#d0ddf4" strokecolor="#b4c6e7 [1300]" strokeweight="1pt">
                <v:path arrowok="t"/>
                <w10:wrap anchorx="page"/>
              </v:rect>
            </w:pict>
          </mc:Fallback>
        </mc:AlternateContent>
      </w:r>
      <w:r w:rsidR="00F856BD" w:rsidRPr="00FA38D6">
        <w:rPr>
          <w:rFonts w:ascii="Arial" w:hAnsi="Arial" w:cs="Arial"/>
          <w:b/>
          <w:bCs/>
          <w:color w:val="1A428A"/>
          <w:kern w:val="24"/>
          <w:sz w:val="96"/>
          <w:szCs w:val="96"/>
        </w:rPr>
        <w:t xml:space="preserve">Partie 3 </w:t>
      </w:r>
    </w:p>
    <w:p w14:paraId="6873A82E" w14:textId="5CD3576A" w:rsidR="00F856BD" w:rsidRPr="00FA38D6" w:rsidRDefault="00F856BD" w:rsidP="00F856BD">
      <w:pPr>
        <w:rPr>
          <w:rFonts w:ascii="Arial" w:hAnsi="Arial" w:cs="Arial"/>
          <w:b/>
          <w:bCs/>
          <w:color w:val="1A428A"/>
          <w:kern w:val="24"/>
          <w:sz w:val="96"/>
          <w:szCs w:val="96"/>
        </w:rPr>
      </w:pPr>
    </w:p>
    <w:p w14:paraId="3807D3D0" w14:textId="0AC85F26" w:rsidR="00F856BD" w:rsidRPr="00FA38D6" w:rsidRDefault="00F856BD" w:rsidP="00F856BD">
      <w:pPr>
        <w:rPr>
          <w:rFonts w:ascii="Arial" w:hAnsi="Arial" w:cs="Arial"/>
          <w:b/>
          <w:bCs/>
          <w:color w:val="1A428A"/>
          <w:kern w:val="24"/>
          <w:sz w:val="96"/>
          <w:szCs w:val="96"/>
        </w:rPr>
      </w:pPr>
      <w:r w:rsidRPr="00FA38D6">
        <w:rPr>
          <w:rFonts w:ascii="Arial" w:hAnsi="Arial" w:cs="Arial"/>
          <w:b/>
          <w:bCs/>
          <w:color w:val="1A428A"/>
          <w:kern w:val="24"/>
          <w:sz w:val="96"/>
          <w:szCs w:val="96"/>
        </w:rPr>
        <w:t>Intervenants</w:t>
      </w:r>
    </w:p>
    <w:p w14:paraId="43F6D8C5" w14:textId="77777777" w:rsidR="00F856BD" w:rsidRDefault="00F856BD" w:rsidP="00F856BD"/>
    <w:p w14:paraId="6FE6DE99" w14:textId="77777777" w:rsidR="00F856BD" w:rsidRDefault="00F856BD" w:rsidP="00F856BD"/>
    <w:p w14:paraId="06F6760B" w14:textId="77777777" w:rsidR="00F856BD" w:rsidRDefault="00F856BD" w:rsidP="00F856BD"/>
    <w:p w14:paraId="105702D4" w14:textId="1F55AA02" w:rsidR="00F856BD" w:rsidRDefault="00F856BD" w:rsidP="00F856BD"/>
    <w:p w14:paraId="381B2B2F" w14:textId="77777777" w:rsidR="00F856BD" w:rsidRDefault="00F856BD" w:rsidP="00F856BD"/>
    <w:p w14:paraId="702E92F1" w14:textId="4245B9F0" w:rsidR="00F856BD" w:rsidRDefault="00F856BD">
      <w:r>
        <w:br w:type="page"/>
      </w:r>
    </w:p>
    <w:p w14:paraId="695314B1" w14:textId="39787CC8" w:rsidR="00364234" w:rsidRPr="00364234" w:rsidRDefault="00364234" w:rsidP="00364234">
      <w:pPr>
        <w:pStyle w:val="Titre1"/>
      </w:pPr>
      <w:r w:rsidRPr="00364234">
        <w:lastRenderedPageBreak/>
        <w:t>Article 1</w:t>
      </w:r>
      <w:r w:rsidR="00C73AA9">
        <w:t>4</w:t>
      </w:r>
      <w:r w:rsidRPr="00364234">
        <w:t xml:space="preserve">. </w:t>
      </w:r>
      <w:r w:rsidR="00FD0BB8">
        <w:t>Personnes nommément désignées</w:t>
      </w:r>
    </w:p>
    <w:p w14:paraId="0C6DD8C1" w14:textId="419BBD27" w:rsidR="00364234" w:rsidRDefault="00684540" w:rsidP="00364234">
      <w:pPr>
        <w:spacing w:after="0" w:line="240" w:lineRule="auto"/>
        <w:jc w:val="both"/>
        <w:rPr>
          <w:rFonts w:ascii="Arial" w:hAnsi="Arial" w:cs="Arial"/>
          <w:b/>
          <w:bCs/>
        </w:rPr>
      </w:pPr>
      <w:r>
        <w:rPr>
          <w:noProof/>
        </w:rPr>
        <mc:AlternateContent>
          <mc:Choice Requires="wps">
            <w:drawing>
              <wp:anchor distT="4294967294" distB="4294967294" distL="114300" distR="114300" simplePos="0" relativeHeight="251658264" behindDoc="0" locked="0" layoutInCell="1" allowOverlap="1" wp14:anchorId="282EEBA8" wp14:editId="41B46BE3">
                <wp:simplePos x="0" y="0"/>
                <wp:positionH relativeFrom="column">
                  <wp:posOffset>43815</wp:posOffset>
                </wp:positionH>
                <wp:positionV relativeFrom="paragraph">
                  <wp:posOffset>57784</wp:posOffset>
                </wp:positionV>
                <wp:extent cx="6279515" cy="0"/>
                <wp:effectExtent l="0" t="38100" r="26035" b="19050"/>
                <wp:wrapNone/>
                <wp:docPr id="30" name="Connecteur droit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02D3A72" id="Connecteur droit 30" o:spid="_x0000_s1026" style="position:absolute;z-index:251658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4.55pt" to="497.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" strokecolor="#1ecad3" strokeweight="6pt">
                <v:stroke joinstyle="miter"/>
                <o:lock v:ext="edit" shapetype="f"/>
              </v:line>
            </w:pict>
          </mc:Fallback>
        </mc:AlternateContent>
      </w:r>
    </w:p>
    <w:p w14:paraId="198360CD" w14:textId="0FC60E1F" w:rsidR="00DC5911" w:rsidRPr="00396085" w:rsidRDefault="00DC5911" w:rsidP="00F33F7A">
      <w:pPr>
        <w:spacing w:before="120" w:after="120" w:line="240" w:lineRule="auto"/>
        <w:jc w:val="both"/>
        <w:rPr>
          <w:rFonts w:ascii="Arial" w:hAnsi="Arial" w:cs="Arial"/>
        </w:rPr>
      </w:pPr>
      <w:r w:rsidRPr="005D16B4">
        <w:rPr>
          <w:rFonts w:ascii="Arial" w:hAnsi="Arial" w:cs="Arial"/>
        </w:rPr>
        <w:t xml:space="preserve">Dès la </w:t>
      </w:r>
      <w:r>
        <w:rPr>
          <w:rFonts w:ascii="Arial" w:hAnsi="Arial" w:cs="Arial"/>
        </w:rPr>
        <w:t>signature</w:t>
      </w:r>
      <w:r w:rsidRPr="005D16B4">
        <w:rPr>
          <w:rFonts w:ascii="Arial" w:hAnsi="Arial" w:cs="Arial"/>
        </w:rPr>
        <w:t xml:space="preserve"> du marché, le </w:t>
      </w:r>
      <w:r>
        <w:rPr>
          <w:rFonts w:ascii="Arial" w:hAnsi="Arial" w:cs="Arial"/>
        </w:rPr>
        <w:t>titulaire</w:t>
      </w:r>
      <w:r w:rsidRPr="005D16B4">
        <w:rPr>
          <w:rFonts w:ascii="Arial" w:hAnsi="Arial" w:cs="Arial"/>
        </w:rPr>
        <w:t xml:space="preserve"> du marché désigne</w:t>
      </w:r>
      <w:r>
        <w:rPr>
          <w:rFonts w:ascii="Arial" w:hAnsi="Arial" w:cs="Arial"/>
        </w:rPr>
        <w:t xml:space="preserve"> </w:t>
      </w:r>
      <w:r w:rsidRPr="00396085">
        <w:rPr>
          <w:rFonts w:ascii="Arial" w:hAnsi="Arial" w:cs="Arial"/>
        </w:rPr>
        <w:t xml:space="preserve">un interlocuteur unique, en charge de la communication avec l’URSSAF IDF. Cet interlocuteur </w:t>
      </w:r>
      <w:r w:rsidR="00693818" w:rsidRPr="00396085">
        <w:rPr>
          <w:rFonts w:ascii="Arial" w:hAnsi="Arial" w:cs="Arial"/>
        </w:rPr>
        <w:t>a également la charge</w:t>
      </w:r>
      <w:r w:rsidRPr="00396085">
        <w:rPr>
          <w:rFonts w:ascii="Arial" w:hAnsi="Arial" w:cs="Arial"/>
        </w:rPr>
        <w:t xml:space="preserve"> de la supervision du marché et du suivi administratif et financier pour le compte du titulaire. </w:t>
      </w:r>
    </w:p>
    <w:p w14:paraId="6025687F" w14:textId="77777777" w:rsidR="00DC5911" w:rsidRDefault="00DC5911" w:rsidP="00693818">
      <w:pPr>
        <w:autoSpaceDE w:val="0"/>
        <w:autoSpaceDN w:val="0"/>
        <w:adjustRightInd w:val="0"/>
        <w:spacing w:after="0" w:line="240" w:lineRule="auto"/>
        <w:jc w:val="both"/>
        <w:rPr>
          <w:rFonts w:ascii="Arial" w:hAnsi="Arial" w:cs="Arial"/>
          <w:color w:val="000000"/>
        </w:rPr>
      </w:pPr>
      <w:r w:rsidRPr="00396085">
        <w:rPr>
          <w:rFonts w:ascii="Arial" w:hAnsi="Arial" w:cs="Arial"/>
          <w:color w:val="000000"/>
        </w:rPr>
        <w:t xml:space="preserve">Dans le cas où cette personne n’est plus en mesure d’accomplir cette tâche, le titulaire doit : </w:t>
      </w:r>
    </w:p>
    <w:p w14:paraId="1626A9AE" w14:textId="77777777" w:rsidR="00DC5911" w:rsidRPr="00396085" w:rsidRDefault="00DC5911" w:rsidP="00332A18">
      <w:pPr>
        <w:pStyle w:val="Paragraphedeliste"/>
        <w:numPr>
          <w:ilvl w:val="0"/>
          <w:numId w:val="15"/>
        </w:numPr>
        <w:autoSpaceDE w:val="0"/>
        <w:autoSpaceDN w:val="0"/>
        <w:adjustRightInd w:val="0"/>
        <w:spacing w:after="0" w:line="240" w:lineRule="auto"/>
        <w:jc w:val="both"/>
        <w:rPr>
          <w:rFonts w:ascii="Arial" w:hAnsi="Arial" w:cs="Arial"/>
          <w:color w:val="000000"/>
        </w:rPr>
      </w:pPr>
      <w:proofErr w:type="gramStart"/>
      <w:r w:rsidRPr="00396085">
        <w:rPr>
          <w:rFonts w:ascii="Arial" w:hAnsi="Arial" w:cs="Arial"/>
          <w:color w:val="000000"/>
        </w:rPr>
        <w:t>en</w:t>
      </w:r>
      <w:proofErr w:type="gramEnd"/>
      <w:r w:rsidRPr="00396085">
        <w:rPr>
          <w:rFonts w:ascii="Arial" w:hAnsi="Arial" w:cs="Arial"/>
          <w:color w:val="000000"/>
        </w:rPr>
        <w:t xml:space="preserve"> aviser, sans délai, </w:t>
      </w:r>
      <w:r w:rsidRPr="00396085">
        <w:rPr>
          <w:rFonts w:ascii="Arial" w:hAnsi="Arial" w:cs="Arial"/>
        </w:rPr>
        <w:t>l’URSSAF IDF</w:t>
      </w:r>
      <w:r w:rsidRPr="00396085">
        <w:rPr>
          <w:rFonts w:ascii="Arial" w:hAnsi="Arial" w:cs="Arial"/>
          <w:color w:val="000000"/>
        </w:rPr>
        <w:t xml:space="preserve"> et prendre toutes dispositions nécessaires, afin d’assurer la poursuite de l’exécution des prestations ; </w:t>
      </w:r>
    </w:p>
    <w:p w14:paraId="64482E02" w14:textId="77777777" w:rsidR="00DC5911" w:rsidRPr="00396085" w:rsidRDefault="00DC5911" w:rsidP="00332A18">
      <w:pPr>
        <w:pStyle w:val="Paragraphedeliste"/>
        <w:numPr>
          <w:ilvl w:val="0"/>
          <w:numId w:val="15"/>
        </w:numPr>
        <w:spacing w:after="120" w:line="240" w:lineRule="auto"/>
        <w:jc w:val="both"/>
        <w:rPr>
          <w:rFonts w:ascii="Arial" w:hAnsi="Arial" w:cs="Arial"/>
          <w:color w:val="000000"/>
        </w:rPr>
      </w:pPr>
      <w:proofErr w:type="gramStart"/>
      <w:r w:rsidRPr="00396085">
        <w:rPr>
          <w:rFonts w:ascii="Arial" w:hAnsi="Arial" w:cs="Arial"/>
          <w:color w:val="000000"/>
        </w:rPr>
        <w:t>proposer</w:t>
      </w:r>
      <w:proofErr w:type="gramEnd"/>
      <w:r w:rsidRPr="00396085">
        <w:rPr>
          <w:rFonts w:ascii="Arial" w:hAnsi="Arial" w:cs="Arial"/>
          <w:color w:val="000000"/>
        </w:rPr>
        <w:t xml:space="preserve"> à </w:t>
      </w:r>
      <w:r w:rsidRPr="00396085">
        <w:rPr>
          <w:rFonts w:ascii="Arial" w:hAnsi="Arial" w:cs="Arial"/>
        </w:rPr>
        <w:t>l’URSSAF IDF</w:t>
      </w:r>
      <w:r w:rsidRPr="00396085">
        <w:rPr>
          <w:rFonts w:ascii="Arial" w:hAnsi="Arial" w:cs="Arial"/>
          <w:color w:val="000000"/>
        </w:rPr>
        <w:t xml:space="preserve"> un remplaçant disposant de compétences au moins équivalentes et dont il lui communique le nom, les titres dans un délai d’une semaine à compter de la date d’envoi de l’avis mentionné à l’alinéa précédent.</w:t>
      </w:r>
    </w:p>
    <w:p w14:paraId="4019EC9A" w14:textId="77777777" w:rsidR="00DC5911" w:rsidRPr="00396085" w:rsidRDefault="00DC5911" w:rsidP="00693818">
      <w:pPr>
        <w:spacing w:after="120" w:line="240" w:lineRule="auto"/>
        <w:jc w:val="both"/>
        <w:rPr>
          <w:rFonts w:ascii="Arial" w:hAnsi="Arial" w:cs="Arial"/>
          <w:color w:val="000000"/>
        </w:rPr>
      </w:pPr>
      <w:r w:rsidRPr="00396085">
        <w:rPr>
          <w:rFonts w:ascii="Arial" w:hAnsi="Arial" w:cs="Arial"/>
          <w:color w:val="000000"/>
        </w:rPr>
        <w:t xml:space="preserve">Le remplaçant proposé par le titulaire est considéré comme accepté par </w:t>
      </w:r>
      <w:r w:rsidRPr="00396085">
        <w:rPr>
          <w:rFonts w:ascii="Arial" w:hAnsi="Arial" w:cs="Arial"/>
        </w:rPr>
        <w:t>l’URSSAF IDF</w:t>
      </w:r>
      <w:r w:rsidRPr="00396085">
        <w:rPr>
          <w:rFonts w:ascii="Arial" w:hAnsi="Arial" w:cs="Arial"/>
          <w:color w:val="000000"/>
        </w:rPr>
        <w:t xml:space="preserve"> après avis conforme de celle-ci. </w:t>
      </w:r>
    </w:p>
    <w:p w14:paraId="3D969CAC" w14:textId="77777777" w:rsidR="00DC5911" w:rsidRPr="003D215D" w:rsidRDefault="00DC5911" w:rsidP="00693818">
      <w:pPr>
        <w:spacing w:after="120" w:line="240" w:lineRule="auto"/>
        <w:jc w:val="both"/>
        <w:rPr>
          <w:rFonts w:ascii="Arial" w:hAnsi="Arial" w:cs="Arial"/>
        </w:rPr>
      </w:pPr>
      <w:r w:rsidRPr="00396085">
        <w:rPr>
          <w:rFonts w:ascii="Arial" w:hAnsi="Arial" w:cs="Arial"/>
          <w:color w:val="000000"/>
        </w:rPr>
        <w:t xml:space="preserve">La décision de </w:t>
      </w:r>
      <w:r w:rsidRPr="003D215D">
        <w:rPr>
          <w:rFonts w:ascii="Arial" w:hAnsi="Arial" w:cs="Arial"/>
        </w:rPr>
        <w:t xml:space="preserve">récusation prise par l’URSSAF IDF est motivée. </w:t>
      </w:r>
    </w:p>
    <w:p w14:paraId="56054C53" w14:textId="77777777" w:rsidR="00DC5911" w:rsidRPr="003D215D" w:rsidRDefault="00DC5911" w:rsidP="00693818">
      <w:pPr>
        <w:pStyle w:val="Paragraphedeliste"/>
        <w:spacing w:after="0" w:line="240" w:lineRule="auto"/>
        <w:ind w:left="0"/>
        <w:jc w:val="both"/>
        <w:rPr>
          <w:rFonts w:ascii="Arial" w:hAnsi="Arial" w:cs="Arial"/>
        </w:rPr>
      </w:pPr>
      <w:r w:rsidRPr="003D215D">
        <w:rPr>
          <w:rFonts w:ascii="Arial" w:hAnsi="Arial" w:cs="Arial"/>
        </w:rPr>
        <w:t>A défaut de proposition de remplaçant par le titulaire ou d’avis non conforme des remplaçants par l’URSSAF IDF, le marché peut être résilié.</w:t>
      </w:r>
    </w:p>
    <w:p w14:paraId="69110604" w14:textId="313AE8E4" w:rsidR="000B0369" w:rsidRDefault="000B0369" w:rsidP="00364234">
      <w:pPr>
        <w:spacing w:after="0" w:line="240" w:lineRule="auto"/>
        <w:jc w:val="both"/>
        <w:rPr>
          <w:rFonts w:ascii="Arial" w:hAnsi="Arial" w:cs="Arial"/>
          <w:b/>
          <w:bCs/>
        </w:rPr>
      </w:pPr>
    </w:p>
    <w:p w14:paraId="334DC496" w14:textId="06872E37" w:rsidR="00364234" w:rsidRDefault="00364234" w:rsidP="00364234">
      <w:pPr>
        <w:pStyle w:val="Titre1"/>
      </w:pPr>
      <w:r w:rsidRPr="00364234">
        <w:t>Article 1</w:t>
      </w:r>
      <w:r w:rsidR="00114995">
        <w:t>5</w:t>
      </w:r>
      <w:r w:rsidRPr="00364234">
        <w:t xml:space="preserve">. Sous-traitance </w:t>
      </w:r>
    </w:p>
    <w:p w14:paraId="1A11FE0D" w14:textId="0B04AB6E" w:rsidR="009B50FA" w:rsidRDefault="00D57C08" w:rsidP="009B50FA">
      <w:pPr>
        <w:spacing w:after="0"/>
        <w:jc w:val="both"/>
        <w:rPr>
          <w:rFonts w:ascii="Arial" w:hAnsi="Arial" w:cs="Arial"/>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658263" behindDoc="0" locked="0" layoutInCell="1" allowOverlap="1" wp14:anchorId="282EEBA8" wp14:editId="4D315E52">
                <wp:simplePos x="0" y="0"/>
                <wp:positionH relativeFrom="margin">
                  <wp:align>left</wp:align>
                </wp:positionH>
                <wp:positionV relativeFrom="paragraph">
                  <wp:posOffset>43873</wp:posOffset>
                </wp:positionV>
                <wp:extent cx="6279515" cy="0"/>
                <wp:effectExtent l="0" t="38100" r="45085" b="38100"/>
                <wp:wrapNone/>
                <wp:docPr id="29" name="Connecteur droit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B560395" id="Connecteur droit 29" o:spid="_x0000_s1026" style="position:absolute;z-index:251658263;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3.45pt" to="494.4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" strokecolor="#1ecad3" strokeweight="6pt">
                <v:stroke joinstyle="miter"/>
                <o:lock v:ext="edit" shapetype="f"/>
                <w10:wrap anchorx="margin"/>
              </v:line>
            </w:pict>
          </mc:Fallback>
        </mc:AlternateContent>
      </w:r>
    </w:p>
    <w:p w14:paraId="6D88F99C" w14:textId="68662D07" w:rsidR="00364234" w:rsidRDefault="009B50FA" w:rsidP="003D215D">
      <w:pPr>
        <w:spacing w:after="120"/>
        <w:jc w:val="both"/>
        <w:rPr>
          <w:rFonts w:ascii="Arial" w:hAnsi="Arial" w:cs="Arial"/>
        </w:rPr>
      </w:pPr>
      <w:r w:rsidRPr="005436B8">
        <w:rPr>
          <w:rFonts w:ascii="Arial" w:hAnsi="Arial" w:cs="Arial"/>
        </w:rPr>
        <w:t>Les règles relatives à la sous-traitance de l’article 2.6 du CCAG-</w:t>
      </w:r>
      <w:r w:rsidR="005436B8" w:rsidRPr="005436B8">
        <w:rPr>
          <w:rFonts w:ascii="Arial" w:hAnsi="Arial" w:cs="Arial"/>
        </w:rPr>
        <w:t>PI</w:t>
      </w:r>
      <w:r w:rsidRPr="005436B8">
        <w:rPr>
          <w:rFonts w:ascii="Arial" w:hAnsi="Arial" w:cs="Arial"/>
        </w:rPr>
        <w:t xml:space="preserve"> de l’URSSAF IDF sont applicables</w:t>
      </w:r>
      <w:r w:rsidR="00FE2C4A" w:rsidRPr="005436B8">
        <w:rPr>
          <w:rFonts w:ascii="Arial" w:hAnsi="Arial" w:cs="Arial"/>
        </w:rPr>
        <w:t>.</w:t>
      </w:r>
    </w:p>
    <w:p w14:paraId="38DBB1E5" w14:textId="77777777" w:rsidR="003D215D" w:rsidRPr="005436B8" w:rsidRDefault="003D215D" w:rsidP="003D215D">
      <w:pPr>
        <w:spacing w:after="120"/>
        <w:jc w:val="both"/>
        <w:rPr>
          <w:rFonts w:ascii="Arial" w:hAnsi="Arial" w:cs="Arial"/>
        </w:rPr>
      </w:pPr>
    </w:p>
    <w:p w14:paraId="2E4586A6" w14:textId="4EF48CF3" w:rsidR="005436B8" w:rsidRDefault="005436B8" w:rsidP="005436B8">
      <w:pPr>
        <w:pStyle w:val="Titre1"/>
      </w:pPr>
      <w:r w:rsidRPr="00364234">
        <w:t>Article 1</w:t>
      </w:r>
      <w:r>
        <w:t>6</w:t>
      </w:r>
      <w:r w:rsidRPr="00364234">
        <w:t xml:space="preserve">. </w:t>
      </w:r>
      <w:r>
        <w:t>Confidentialité et conflit d’intérêt</w:t>
      </w:r>
      <w:r w:rsidRPr="00364234">
        <w:t xml:space="preserve"> </w:t>
      </w:r>
      <w:r>
        <w:t>ultérieur</w:t>
      </w:r>
    </w:p>
    <w:p w14:paraId="700E272A" w14:textId="16D0224B" w:rsidR="00F8359D" w:rsidRDefault="00D57C08" w:rsidP="003D215D">
      <w:pPr>
        <w:spacing w:after="0"/>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666480" behindDoc="0" locked="0" layoutInCell="1" allowOverlap="1" wp14:anchorId="3C4B5E1B" wp14:editId="56B91D36">
                <wp:simplePos x="0" y="0"/>
                <wp:positionH relativeFrom="margin">
                  <wp:align>left</wp:align>
                </wp:positionH>
                <wp:positionV relativeFrom="paragraph">
                  <wp:posOffset>-1270</wp:posOffset>
                </wp:positionV>
                <wp:extent cx="6279515" cy="0"/>
                <wp:effectExtent l="0" t="38100" r="45085" b="38100"/>
                <wp:wrapNone/>
                <wp:docPr id="863634231" name="Connecteur droit 8636342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C3120E" id="Connecteur droit 863634231" o:spid="_x0000_s1026" style="position:absolute;z-index:251666480;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1pt" to="494.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" strokecolor="#1ecad3" strokeweight="6pt">
                <v:stroke joinstyle="miter"/>
                <o:lock v:ext="edit" shapetype="f"/>
                <w10:wrap anchorx="margin"/>
              </v:line>
            </w:pict>
          </mc:Fallback>
        </mc:AlternateContent>
      </w:r>
    </w:p>
    <w:p w14:paraId="1FC3B4F6" w14:textId="77777777" w:rsidR="00F8359D" w:rsidRDefault="00F8359D" w:rsidP="00693818">
      <w:pPr>
        <w:jc w:val="both"/>
        <w:rPr>
          <w:rFonts w:ascii="Arial" w:hAnsi="Arial" w:cs="Arial"/>
        </w:rPr>
      </w:pPr>
      <w:r w:rsidRPr="005436B8">
        <w:rPr>
          <w:rFonts w:ascii="Arial" w:hAnsi="Arial" w:cs="Arial"/>
        </w:rPr>
        <w:t>Le</w:t>
      </w:r>
      <w:r>
        <w:rPr>
          <w:rFonts w:ascii="Arial" w:hAnsi="Arial" w:cs="Arial"/>
        </w:rPr>
        <w:t xml:space="preserve"> titulaire du marché est astreint à une obligation de confidentialité, notamment à l’égard de tout tiers extérieur au pouvoir adjudicateur, pour toutes les opérations qui lui sont confiées.</w:t>
      </w:r>
      <w:r w:rsidRPr="005436B8">
        <w:rPr>
          <w:rFonts w:ascii="Arial" w:hAnsi="Arial" w:cs="Arial"/>
        </w:rPr>
        <w:t xml:space="preserve"> </w:t>
      </w:r>
    </w:p>
    <w:p w14:paraId="7756F259" w14:textId="6E82B587" w:rsidR="00F8359D" w:rsidRDefault="00F8359D" w:rsidP="00693818">
      <w:pPr>
        <w:jc w:val="both"/>
        <w:rPr>
          <w:rFonts w:ascii="Arial" w:hAnsi="Arial" w:cs="Arial"/>
        </w:rPr>
      </w:pPr>
      <w:r>
        <w:rPr>
          <w:rFonts w:ascii="Arial" w:hAnsi="Arial" w:cs="Arial"/>
        </w:rPr>
        <w:t>A ce titre, il s’engage à ne communiquer aucun document ou information dont il aurait pu avoir communication ou connaissance au titre ou à l’occasion de l’exécution du présent marché à des tiers sans autorisation préalable et écrite du pouvoir adjudicateur ou de son représentant. Ces obligations de secret s’impose</w:t>
      </w:r>
      <w:r w:rsidR="00626171">
        <w:rPr>
          <w:rFonts w:ascii="Arial" w:hAnsi="Arial" w:cs="Arial"/>
        </w:rPr>
        <w:t>nt aux personnels de l’AMO ayant eu accès aux documents et informations précités</w:t>
      </w:r>
      <w:r w:rsidR="009025F8">
        <w:rPr>
          <w:rFonts w:ascii="Arial" w:hAnsi="Arial" w:cs="Arial"/>
        </w:rPr>
        <w:t>.</w:t>
      </w:r>
    </w:p>
    <w:p w14:paraId="1831DDE4" w14:textId="77777777" w:rsidR="009025F8" w:rsidRPr="009025F8" w:rsidRDefault="009025F8" w:rsidP="00693818">
      <w:pPr>
        <w:pStyle w:val="Titre2"/>
        <w:numPr>
          <w:ilvl w:val="0"/>
          <w:numId w:val="0"/>
        </w:numPr>
        <w:spacing w:before="0"/>
        <w:rPr>
          <w:rFonts w:eastAsiaTheme="minorHAnsi" w:cs="Arial"/>
          <w:b w:val="0"/>
          <w:color w:val="auto"/>
          <w:sz w:val="22"/>
          <w:szCs w:val="22"/>
        </w:rPr>
      </w:pPr>
      <w:r w:rsidRPr="009025F8">
        <w:rPr>
          <w:rFonts w:eastAsiaTheme="minorHAnsi" w:cs="Arial"/>
          <w:b w:val="0"/>
          <w:color w:val="auto"/>
          <w:sz w:val="22"/>
          <w:szCs w:val="22"/>
        </w:rPr>
        <w:lastRenderedPageBreak/>
        <w:t>Le Prestataire s’engage à exercer sa mission dans le respect des principes de neutralité, d’intégrité et d’indépendance.</w:t>
      </w:r>
    </w:p>
    <w:p w14:paraId="4C1A2F78" w14:textId="77777777" w:rsidR="009025F8" w:rsidRPr="009025F8" w:rsidRDefault="009025F8" w:rsidP="00693818">
      <w:pPr>
        <w:pStyle w:val="Titre2"/>
        <w:numPr>
          <w:ilvl w:val="0"/>
          <w:numId w:val="0"/>
        </w:numPr>
        <w:spacing w:before="100"/>
        <w:rPr>
          <w:rFonts w:eastAsiaTheme="minorHAnsi" w:cs="Arial"/>
          <w:b w:val="0"/>
          <w:color w:val="auto"/>
          <w:sz w:val="22"/>
          <w:szCs w:val="22"/>
        </w:rPr>
      </w:pPr>
      <w:r w:rsidRPr="009025F8">
        <w:rPr>
          <w:rFonts w:eastAsiaTheme="minorHAnsi" w:cs="Arial"/>
          <w:b w:val="0"/>
          <w:color w:val="auto"/>
          <w:sz w:val="22"/>
          <w:szCs w:val="22"/>
        </w:rPr>
        <w:t>Il déclare ne pas entretenir de liens contractuels, capitalistiques ou hiérarchiques avec :</w:t>
      </w:r>
    </w:p>
    <w:p w14:paraId="239BFEEA" w14:textId="77777777" w:rsidR="009025F8" w:rsidRPr="009025F8" w:rsidRDefault="009025F8" w:rsidP="00332A18">
      <w:pPr>
        <w:pStyle w:val="Titre2"/>
        <w:numPr>
          <w:ilvl w:val="0"/>
          <w:numId w:val="18"/>
        </w:numPr>
        <w:tabs>
          <w:tab w:val="clear" w:pos="720"/>
          <w:tab w:val="num" w:pos="360"/>
        </w:tabs>
        <w:spacing w:before="0" w:after="0"/>
        <w:ind w:left="850" w:hanging="425"/>
        <w:rPr>
          <w:rFonts w:eastAsiaTheme="minorHAnsi" w:cs="Arial"/>
          <w:b w:val="0"/>
          <w:color w:val="auto"/>
          <w:sz w:val="22"/>
          <w:szCs w:val="22"/>
        </w:rPr>
      </w:pPr>
      <w:proofErr w:type="gramStart"/>
      <w:r w:rsidRPr="009025F8">
        <w:rPr>
          <w:rFonts w:eastAsiaTheme="minorHAnsi" w:cs="Arial"/>
          <w:b w:val="0"/>
          <w:color w:val="auto"/>
          <w:sz w:val="22"/>
          <w:szCs w:val="22"/>
        </w:rPr>
        <w:t>les</w:t>
      </w:r>
      <w:proofErr w:type="gramEnd"/>
      <w:r w:rsidRPr="009025F8">
        <w:rPr>
          <w:rFonts w:eastAsiaTheme="minorHAnsi" w:cs="Arial"/>
          <w:b w:val="0"/>
          <w:color w:val="auto"/>
          <w:sz w:val="22"/>
          <w:szCs w:val="22"/>
        </w:rPr>
        <w:t xml:space="preserve"> titulaires des marchés de maintenance en cours sur les sites de l’URSSAF Île-de-France ;</w:t>
      </w:r>
    </w:p>
    <w:p w14:paraId="328F1533" w14:textId="77777777" w:rsidR="009025F8" w:rsidRPr="009025F8" w:rsidRDefault="009025F8" w:rsidP="00332A18">
      <w:pPr>
        <w:pStyle w:val="Titre2"/>
        <w:numPr>
          <w:ilvl w:val="0"/>
          <w:numId w:val="18"/>
        </w:numPr>
        <w:tabs>
          <w:tab w:val="clear" w:pos="720"/>
          <w:tab w:val="num" w:pos="360"/>
        </w:tabs>
        <w:spacing w:before="0"/>
        <w:ind w:left="851" w:hanging="425"/>
        <w:rPr>
          <w:rFonts w:eastAsiaTheme="minorHAnsi" w:cs="Arial"/>
          <w:b w:val="0"/>
          <w:color w:val="auto"/>
          <w:sz w:val="22"/>
          <w:szCs w:val="22"/>
        </w:rPr>
      </w:pPr>
      <w:proofErr w:type="gramStart"/>
      <w:r w:rsidRPr="009025F8">
        <w:rPr>
          <w:rFonts w:eastAsiaTheme="minorHAnsi" w:cs="Arial"/>
          <w:b w:val="0"/>
          <w:color w:val="auto"/>
          <w:sz w:val="22"/>
          <w:szCs w:val="22"/>
        </w:rPr>
        <w:t>ni</w:t>
      </w:r>
      <w:proofErr w:type="gramEnd"/>
      <w:r w:rsidRPr="009025F8">
        <w:rPr>
          <w:rFonts w:eastAsiaTheme="minorHAnsi" w:cs="Arial"/>
          <w:b w:val="0"/>
          <w:color w:val="auto"/>
          <w:sz w:val="22"/>
          <w:szCs w:val="22"/>
        </w:rPr>
        <w:t xml:space="preserve"> avec toute entreprise susceptible de soumissionner à des marchés de travaux ou de maintenance ultérieurs.</w:t>
      </w:r>
    </w:p>
    <w:p w14:paraId="362D163A" w14:textId="77777777" w:rsidR="009025F8" w:rsidRPr="009025F8" w:rsidRDefault="009025F8" w:rsidP="00693818">
      <w:pPr>
        <w:pStyle w:val="Titre2"/>
        <w:numPr>
          <w:ilvl w:val="0"/>
          <w:numId w:val="0"/>
        </w:numPr>
        <w:spacing w:before="100" w:after="60"/>
        <w:rPr>
          <w:rFonts w:eastAsiaTheme="minorHAnsi" w:cs="Arial"/>
          <w:b w:val="0"/>
          <w:color w:val="auto"/>
          <w:sz w:val="22"/>
          <w:szCs w:val="22"/>
        </w:rPr>
      </w:pPr>
      <w:r w:rsidRPr="009025F8">
        <w:rPr>
          <w:rFonts w:eastAsiaTheme="minorHAnsi" w:cs="Arial"/>
          <w:b w:val="0"/>
          <w:color w:val="auto"/>
          <w:sz w:val="22"/>
          <w:szCs w:val="22"/>
        </w:rPr>
        <w:t>Le Prestataire :</w:t>
      </w:r>
    </w:p>
    <w:p w14:paraId="7ABA7A98" w14:textId="77777777" w:rsidR="009025F8" w:rsidRPr="009025F8" w:rsidRDefault="009025F8" w:rsidP="00332A18">
      <w:pPr>
        <w:pStyle w:val="Titre2"/>
        <w:numPr>
          <w:ilvl w:val="0"/>
          <w:numId w:val="18"/>
        </w:numPr>
        <w:tabs>
          <w:tab w:val="clear" w:pos="720"/>
          <w:tab w:val="num" w:pos="360"/>
        </w:tabs>
        <w:spacing w:before="0" w:after="60"/>
        <w:ind w:left="850" w:hanging="493"/>
        <w:rPr>
          <w:rFonts w:eastAsiaTheme="minorHAnsi" w:cs="Arial"/>
          <w:b w:val="0"/>
          <w:color w:val="auto"/>
          <w:sz w:val="22"/>
          <w:szCs w:val="22"/>
        </w:rPr>
      </w:pPr>
      <w:proofErr w:type="gramStart"/>
      <w:r w:rsidRPr="009025F8">
        <w:rPr>
          <w:rFonts w:eastAsiaTheme="minorHAnsi" w:cs="Arial"/>
          <w:b w:val="0"/>
          <w:color w:val="auto"/>
          <w:sz w:val="22"/>
          <w:szCs w:val="22"/>
        </w:rPr>
        <w:t>agit</w:t>
      </w:r>
      <w:proofErr w:type="gramEnd"/>
      <w:r w:rsidRPr="009025F8">
        <w:rPr>
          <w:rFonts w:eastAsiaTheme="minorHAnsi" w:cs="Arial"/>
          <w:b w:val="0"/>
          <w:color w:val="auto"/>
          <w:sz w:val="22"/>
          <w:szCs w:val="22"/>
        </w:rPr>
        <w:t xml:space="preserve"> en toute impartialité, sans représentation ni délégation de signature du Maître d’Ouvrage ;</w:t>
      </w:r>
    </w:p>
    <w:p w14:paraId="5EFE1D04" w14:textId="77777777" w:rsidR="009025F8" w:rsidRPr="009025F8" w:rsidRDefault="009025F8" w:rsidP="00332A18">
      <w:pPr>
        <w:pStyle w:val="Titre2"/>
        <w:numPr>
          <w:ilvl w:val="0"/>
          <w:numId w:val="18"/>
        </w:numPr>
        <w:tabs>
          <w:tab w:val="clear" w:pos="720"/>
          <w:tab w:val="num" w:pos="360"/>
        </w:tabs>
        <w:spacing w:before="0" w:after="60"/>
        <w:ind w:left="850" w:hanging="493"/>
        <w:rPr>
          <w:rFonts w:eastAsiaTheme="minorHAnsi" w:cs="Arial"/>
          <w:b w:val="0"/>
          <w:color w:val="auto"/>
          <w:sz w:val="22"/>
          <w:szCs w:val="22"/>
        </w:rPr>
      </w:pPr>
      <w:proofErr w:type="gramStart"/>
      <w:r w:rsidRPr="009025F8">
        <w:rPr>
          <w:rFonts w:eastAsiaTheme="minorHAnsi" w:cs="Arial"/>
          <w:b w:val="0"/>
          <w:color w:val="auto"/>
          <w:sz w:val="22"/>
          <w:szCs w:val="22"/>
        </w:rPr>
        <w:t>s’abstient</w:t>
      </w:r>
      <w:proofErr w:type="gramEnd"/>
      <w:r w:rsidRPr="009025F8">
        <w:rPr>
          <w:rFonts w:eastAsiaTheme="minorHAnsi" w:cs="Arial"/>
          <w:b w:val="0"/>
          <w:color w:val="auto"/>
          <w:sz w:val="22"/>
          <w:szCs w:val="22"/>
        </w:rPr>
        <w:t xml:space="preserve"> de toute situation de conflit d’intérêt, réel ou potentiel ;</w:t>
      </w:r>
    </w:p>
    <w:p w14:paraId="55AC0FC6" w14:textId="77777777" w:rsidR="009025F8" w:rsidRDefault="009025F8" w:rsidP="00332A18">
      <w:pPr>
        <w:pStyle w:val="Titre2"/>
        <w:numPr>
          <w:ilvl w:val="0"/>
          <w:numId w:val="18"/>
        </w:numPr>
        <w:tabs>
          <w:tab w:val="clear" w:pos="720"/>
          <w:tab w:val="num" w:pos="360"/>
        </w:tabs>
        <w:spacing w:before="0"/>
        <w:ind w:left="851" w:hanging="491"/>
        <w:rPr>
          <w:rFonts w:eastAsiaTheme="minorHAnsi" w:cs="Arial"/>
          <w:b w:val="0"/>
          <w:color w:val="auto"/>
          <w:sz w:val="22"/>
          <w:szCs w:val="22"/>
        </w:rPr>
      </w:pPr>
      <w:proofErr w:type="gramStart"/>
      <w:r w:rsidRPr="009025F8">
        <w:rPr>
          <w:rFonts w:eastAsiaTheme="minorHAnsi" w:cs="Arial"/>
          <w:b w:val="0"/>
          <w:color w:val="auto"/>
          <w:sz w:val="22"/>
          <w:szCs w:val="22"/>
        </w:rPr>
        <w:t>et</w:t>
      </w:r>
      <w:proofErr w:type="gramEnd"/>
      <w:r w:rsidRPr="009025F8">
        <w:rPr>
          <w:rFonts w:eastAsiaTheme="minorHAnsi" w:cs="Arial"/>
          <w:b w:val="0"/>
          <w:color w:val="auto"/>
          <w:sz w:val="22"/>
          <w:szCs w:val="22"/>
        </w:rPr>
        <w:t xml:space="preserve"> informe sans délai la MOA de toute circonstance pouvant compromettre son indépendance.</w:t>
      </w:r>
    </w:p>
    <w:p w14:paraId="02341028" w14:textId="76A2DD99" w:rsidR="00693818" w:rsidRDefault="00693818" w:rsidP="00693818">
      <w:pPr>
        <w:jc w:val="both"/>
        <w:rPr>
          <w:rFonts w:ascii="Arial" w:hAnsi="Arial" w:cs="Arial"/>
        </w:rPr>
      </w:pPr>
      <w:r w:rsidRPr="00693818">
        <w:rPr>
          <w:rFonts w:ascii="Arial" w:hAnsi="Arial" w:cs="Arial"/>
        </w:rPr>
        <w:t>Tout manquement à l'obligation de confidentialité pourra entraîner la résiliation du marché pour faute, sans préjudice des dommages et intérêts éventuels.</w:t>
      </w:r>
    </w:p>
    <w:p w14:paraId="535FF8F0" w14:textId="77777777" w:rsidR="003D215D" w:rsidRPr="00693818" w:rsidRDefault="003D215D" w:rsidP="003D215D">
      <w:pPr>
        <w:spacing w:after="0"/>
        <w:jc w:val="both"/>
        <w:rPr>
          <w:rFonts w:ascii="Arial" w:hAnsi="Arial" w:cs="Arial"/>
        </w:rPr>
      </w:pPr>
    </w:p>
    <w:p w14:paraId="4A14BF83" w14:textId="15BD9859" w:rsidR="009025F8" w:rsidRDefault="009025F8" w:rsidP="009025F8">
      <w:pPr>
        <w:pStyle w:val="Titre1"/>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668528" behindDoc="0" locked="0" layoutInCell="1" allowOverlap="1" wp14:anchorId="1903D4FE" wp14:editId="430EC3EE">
                <wp:simplePos x="0" y="0"/>
                <wp:positionH relativeFrom="column">
                  <wp:posOffset>43815</wp:posOffset>
                </wp:positionH>
                <wp:positionV relativeFrom="paragraph">
                  <wp:posOffset>506094</wp:posOffset>
                </wp:positionV>
                <wp:extent cx="6279515" cy="0"/>
                <wp:effectExtent l="0" t="38100" r="26035" b="19050"/>
                <wp:wrapNone/>
                <wp:docPr id="1260355758" name="Connecteur droit 12603557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BA79D82" id="Connecteur droit 1260355758" o:spid="_x0000_s1026" style="position:absolute;z-index:251668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39.85pt" to="497.9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" strokecolor="#1ecad3" strokeweight="6pt">
                <v:stroke joinstyle="miter"/>
                <o:lock v:ext="edit" shapetype="f"/>
              </v:line>
            </w:pict>
          </mc:Fallback>
        </mc:AlternateContent>
      </w:r>
      <w:r w:rsidRPr="00364234">
        <w:t>Article 1</w:t>
      </w:r>
      <w:r>
        <w:t>7</w:t>
      </w:r>
      <w:r w:rsidRPr="00364234">
        <w:t xml:space="preserve">. </w:t>
      </w:r>
      <w:r>
        <w:t>Propriété intellectuelle</w:t>
      </w:r>
      <w:r w:rsidRPr="00364234">
        <w:t xml:space="preserve"> </w:t>
      </w:r>
    </w:p>
    <w:p w14:paraId="672B4F34" w14:textId="77777777" w:rsidR="009025F8" w:rsidRDefault="009025F8" w:rsidP="00676167">
      <w:pPr>
        <w:rPr>
          <w:rFonts w:ascii="Arial" w:hAnsi="Arial" w:cs="Arial"/>
        </w:rPr>
      </w:pPr>
    </w:p>
    <w:p w14:paraId="6E4307DE" w14:textId="22FB83E7" w:rsidR="009025F8" w:rsidRDefault="009025F8" w:rsidP="00676167">
      <w:pPr>
        <w:rPr>
          <w:rFonts w:ascii="Arial" w:hAnsi="Arial" w:cs="Arial"/>
        </w:rPr>
      </w:pPr>
      <w:r>
        <w:rPr>
          <w:rFonts w:ascii="Arial" w:hAnsi="Arial" w:cs="Arial"/>
        </w:rPr>
        <w:t>Il sera fait application de l’article 4 du CCAP-PI de l’URSSAF IDF</w:t>
      </w:r>
      <w:r w:rsidR="00693818">
        <w:rPr>
          <w:rFonts w:ascii="Arial" w:hAnsi="Arial" w:cs="Arial"/>
        </w:rPr>
        <w:t xml:space="preserve"> dans sa version de septembre 2021</w:t>
      </w:r>
      <w:r w:rsidR="00C0447E">
        <w:rPr>
          <w:rFonts w:ascii="Arial" w:hAnsi="Arial" w:cs="Arial"/>
        </w:rPr>
        <w:t>, mais il est précisé les points suivants :</w:t>
      </w:r>
    </w:p>
    <w:p w14:paraId="7B0A5361" w14:textId="6006C3BC" w:rsidR="00C0447E" w:rsidRDefault="00C0447E" w:rsidP="00676167">
      <w:pPr>
        <w:rPr>
          <w:rFonts w:ascii="Arial" w:hAnsi="Arial" w:cs="Arial"/>
        </w:rPr>
      </w:pPr>
      <w:r>
        <w:rPr>
          <w:rFonts w:ascii="Arial" w:hAnsi="Arial" w:cs="Arial"/>
          <w:b/>
          <w:bCs/>
        </w:rPr>
        <w:t>C</w:t>
      </w:r>
      <w:r w:rsidRPr="00C0447E">
        <w:rPr>
          <w:rFonts w:ascii="Arial" w:hAnsi="Arial" w:cs="Arial"/>
          <w:b/>
          <w:bCs/>
        </w:rPr>
        <w:t>ession des droits d’auteur</w:t>
      </w:r>
    </w:p>
    <w:p w14:paraId="62596DE4" w14:textId="2A2CD66E" w:rsidR="00C0447E" w:rsidRPr="00C0447E" w:rsidRDefault="00C0447E" w:rsidP="00C0447E">
      <w:pPr>
        <w:jc w:val="both"/>
        <w:rPr>
          <w:rFonts w:ascii="Arial" w:hAnsi="Arial" w:cs="Arial"/>
        </w:rPr>
      </w:pPr>
      <w:r w:rsidRPr="00C0447E">
        <w:rPr>
          <w:rFonts w:ascii="Arial" w:hAnsi="Arial" w:cs="Arial"/>
        </w:rPr>
        <w:t>La cession des droits d’auteur couvre les territoires où l’URSSAF Île-de-France exerce ses activités, à savoir la France et, le cas échéant, les territoires de l’Union européenne.</w:t>
      </w:r>
    </w:p>
    <w:p w14:paraId="692F3212" w14:textId="3F0FF5E7" w:rsidR="00C0447E" w:rsidRPr="00C0447E" w:rsidRDefault="00C0447E" w:rsidP="00C0447E">
      <w:pPr>
        <w:jc w:val="both"/>
        <w:rPr>
          <w:rFonts w:ascii="Arial" w:hAnsi="Arial" w:cs="Arial"/>
        </w:rPr>
      </w:pPr>
      <w:r w:rsidRPr="00C0447E">
        <w:rPr>
          <w:rFonts w:ascii="Arial" w:hAnsi="Arial" w:cs="Arial"/>
          <w:b/>
          <w:bCs/>
        </w:rPr>
        <w:t>Responsabilité du titulaire sur les connaissances antérieures</w:t>
      </w:r>
    </w:p>
    <w:p w14:paraId="707A92B6" w14:textId="3664A724" w:rsidR="00C0447E" w:rsidRPr="00C0447E" w:rsidRDefault="00C0447E" w:rsidP="00C0447E">
      <w:pPr>
        <w:jc w:val="both"/>
        <w:rPr>
          <w:rFonts w:ascii="Arial" w:hAnsi="Arial" w:cs="Arial"/>
        </w:rPr>
      </w:pPr>
      <w:r w:rsidRPr="00C0447E">
        <w:rPr>
          <w:rFonts w:ascii="Arial" w:hAnsi="Arial" w:cs="Arial"/>
        </w:rPr>
        <w:t>Le titulaire garantit que les connaissances antérieures et les résultats livrés dans le cadre du marché ne violent aucun droit de propriété intellectuelle ou industriel de tiers. En cas de réclamation d’un tiers, le titulaire s’engage à défendre l’URSSAF Île-de-France et à l’indemniser de tout préjudice subis.</w:t>
      </w:r>
    </w:p>
    <w:p w14:paraId="4EB1F796" w14:textId="71CA1452" w:rsidR="00C0447E" w:rsidRDefault="00C0447E" w:rsidP="00C0447E">
      <w:pPr>
        <w:jc w:val="both"/>
        <w:rPr>
          <w:rFonts w:ascii="Arial" w:hAnsi="Arial" w:cs="Arial"/>
          <w:b/>
          <w:bCs/>
        </w:rPr>
      </w:pPr>
      <w:r w:rsidRPr="00C0447E">
        <w:rPr>
          <w:rFonts w:ascii="Arial" w:hAnsi="Arial" w:cs="Arial"/>
          <w:b/>
          <w:bCs/>
        </w:rPr>
        <w:t>Utilisation des données</w:t>
      </w:r>
    </w:p>
    <w:p w14:paraId="7052B022" w14:textId="66D19DDD" w:rsidR="00636618" w:rsidRPr="00C0447E" w:rsidRDefault="00C0447E" w:rsidP="00C0447E">
      <w:pPr>
        <w:jc w:val="both"/>
        <w:rPr>
          <w:rFonts w:ascii="Arial" w:hAnsi="Arial" w:cs="Arial"/>
        </w:rPr>
      </w:pPr>
      <w:r w:rsidRPr="00C0447E">
        <w:rPr>
          <w:rFonts w:ascii="Arial" w:hAnsi="Arial" w:cs="Arial"/>
        </w:rPr>
        <w:t>Le titulaire s’engage à respecter les dispositions du Règlement Général sur la Protection des Données (RGPD) et à mettre en place des mesures de sécurité adaptées pour protéger les données de l’URSSAF contre toute divulgation non autorisée ou perte.</w:t>
      </w:r>
    </w:p>
    <w:p w14:paraId="74236602" w14:textId="4EA947D0" w:rsidR="0030081B" w:rsidRPr="00C0447E" w:rsidRDefault="00C0447E" w:rsidP="00C0447E">
      <w:pPr>
        <w:jc w:val="both"/>
        <w:rPr>
          <w:rFonts w:ascii="Arial" w:hAnsi="Arial" w:cs="Arial"/>
        </w:rPr>
      </w:pPr>
      <w:r w:rsidRPr="00C0447E">
        <w:rPr>
          <w:rFonts w:ascii="Arial" w:hAnsi="Arial" w:cs="Arial"/>
        </w:rPr>
        <w:t>En cas de sous-traitance, le titulaire reste responsable du respect des obligations relatives à la propriété intellectuelle par ses sous-traitants. Il s’engage à imposer à ses sous-traitants des clauses au moins aussi protectrices que celles du présent marché.</w:t>
      </w:r>
      <w:r w:rsidR="0030081B" w:rsidRPr="00C0447E">
        <w:rPr>
          <w:rFonts w:ascii="Arial" w:hAnsi="Arial" w:cs="Arial"/>
        </w:rPr>
        <w:br w:type="page"/>
      </w:r>
    </w:p>
    <w:p w14:paraId="55F37B55" w14:textId="0F827643" w:rsidR="0030081B" w:rsidRDefault="0030081B" w:rsidP="00676167">
      <w:pPr>
        <w:rPr>
          <w:rFonts w:ascii="Arial" w:hAnsi="Arial" w:cs="Arial"/>
        </w:rPr>
      </w:pPr>
      <w:r w:rsidRPr="00FA38D6">
        <w:rPr>
          <w:noProof/>
          <w:sz w:val="96"/>
          <w:szCs w:val="96"/>
        </w:rPr>
        <w:lastRenderedPageBreak/>
        <mc:AlternateContent>
          <mc:Choice Requires="wps">
            <w:drawing>
              <wp:anchor distT="0" distB="0" distL="114300" distR="114300" simplePos="0" relativeHeight="251658273" behindDoc="1" locked="0" layoutInCell="1" allowOverlap="1" wp14:anchorId="35ACD58C" wp14:editId="495A3006">
                <wp:simplePos x="0" y="0"/>
                <wp:positionH relativeFrom="page">
                  <wp:posOffset>11723</wp:posOffset>
                </wp:positionH>
                <wp:positionV relativeFrom="paragraph">
                  <wp:posOffset>-894567</wp:posOffset>
                </wp:positionV>
                <wp:extent cx="7559675" cy="12423188"/>
                <wp:effectExtent l="0" t="0" r="22225" b="1651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423188"/>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6A4F3090" id="Rectangle 27" o:spid="_x0000_s1026" style="position:absolute;margin-left:.9pt;margin-top:-70.45pt;width:595.25pt;height:978.2pt;z-index:-25165820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" fillcolor="#d0ddf4" strokecolor="#b4c6e7 [1300]" strokeweight="1pt">
                <v:path arrowok="t"/>
                <w10:wrap anchorx="page"/>
              </v:rect>
            </w:pict>
          </mc:Fallback>
        </mc:AlternateContent>
      </w:r>
    </w:p>
    <w:p w14:paraId="57B27F07" w14:textId="2A11FF78" w:rsidR="00676167" w:rsidRPr="00FA38D6" w:rsidRDefault="00684540" w:rsidP="00676167">
      <w:pPr>
        <w:rPr>
          <w:rFonts w:ascii="Arial" w:hAnsi="Arial" w:cs="Arial"/>
          <w:b/>
          <w:bCs/>
          <w:color w:val="1A428A"/>
          <w:kern w:val="24"/>
          <w:sz w:val="96"/>
          <w:szCs w:val="96"/>
        </w:rPr>
      </w:pPr>
      <w:r w:rsidRPr="00FA38D6">
        <w:rPr>
          <w:noProof/>
          <w:sz w:val="96"/>
          <w:szCs w:val="96"/>
        </w:rPr>
        <mc:AlternateContent>
          <mc:Choice Requires="wps">
            <w:drawing>
              <wp:anchor distT="4294967294" distB="4294967294" distL="114300" distR="114300" simplePos="0" relativeHeight="251658274" behindDoc="0" locked="0" layoutInCell="1" allowOverlap="1" wp14:anchorId="282EEBA8" wp14:editId="7D514A2B">
                <wp:simplePos x="0" y="0"/>
                <wp:positionH relativeFrom="column">
                  <wp:posOffset>-1147445</wp:posOffset>
                </wp:positionH>
                <wp:positionV relativeFrom="paragraph">
                  <wp:posOffset>1038859</wp:posOffset>
                </wp:positionV>
                <wp:extent cx="6279515" cy="0"/>
                <wp:effectExtent l="0" t="38100" r="26035" b="19050"/>
                <wp:wrapNone/>
                <wp:docPr id="28"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F42C3E5" id="Connecteur droit 28" o:spid="_x0000_s1026" style="position:absolute;z-index:25165827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0.35pt,81.8pt" to="404.1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" strokecolor="#1ecad3" strokeweight="6pt">
                <v:stroke joinstyle="miter"/>
                <o:lock v:ext="edit" shapetype="f"/>
              </v:line>
            </w:pict>
          </mc:Fallback>
        </mc:AlternateContent>
      </w:r>
      <w:r w:rsidR="00676167" w:rsidRPr="00FA38D6">
        <w:rPr>
          <w:rFonts w:ascii="Arial" w:hAnsi="Arial" w:cs="Arial"/>
          <w:b/>
          <w:bCs/>
          <w:color w:val="1A428A"/>
          <w:kern w:val="24"/>
          <w:sz w:val="96"/>
          <w:szCs w:val="96"/>
        </w:rPr>
        <w:t xml:space="preserve">Partie 4 </w:t>
      </w:r>
    </w:p>
    <w:p w14:paraId="75C00A5A" w14:textId="77777777" w:rsidR="00676167" w:rsidRPr="00FA38D6" w:rsidRDefault="00676167" w:rsidP="00676167">
      <w:pPr>
        <w:rPr>
          <w:rFonts w:ascii="Arial" w:hAnsi="Arial" w:cs="Arial"/>
          <w:b/>
          <w:bCs/>
          <w:color w:val="1A428A"/>
          <w:kern w:val="24"/>
          <w:sz w:val="96"/>
          <w:szCs w:val="96"/>
        </w:rPr>
      </w:pPr>
    </w:p>
    <w:p w14:paraId="635A2497" w14:textId="2AC2CCB2" w:rsidR="00676167" w:rsidRPr="00FA38D6" w:rsidRDefault="00676167" w:rsidP="00676167">
      <w:pPr>
        <w:rPr>
          <w:rFonts w:ascii="Arial" w:hAnsi="Arial" w:cs="Arial"/>
          <w:b/>
          <w:bCs/>
          <w:color w:val="1A428A"/>
          <w:kern w:val="24"/>
          <w:sz w:val="96"/>
          <w:szCs w:val="96"/>
        </w:rPr>
      </w:pPr>
      <w:r w:rsidRPr="00FA38D6">
        <w:rPr>
          <w:rFonts w:ascii="Arial" w:hAnsi="Arial" w:cs="Arial"/>
          <w:b/>
          <w:bCs/>
          <w:color w:val="1A428A"/>
          <w:kern w:val="24"/>
          <w:sz w:val="96"/>
          <w:szCs w:val="96"/>
        </w:rPr>
        <w:t xml:space="preserve">Modalités </w:t>
      </w:r>
      <w:r w:rsidR="005F0964" w:rsidRPr="00FA38D6">
        <w:rPr>
          <w:rFonts w:ascii="Arial" w:hAnsi="Arial" w:cs="Arial"/>
          <w:b/>
          <w:bCs/>
          <w:color w:val="1A428A"/>
          <w:kern w:val="24"/>
          <w:sz w:val="96"/>
          <w:szCs w:val="96"/>
        </w:rPr>
        <w:t xml:space="preserve">particulières </w:t>
      </w:r>
      <w:r w:rsidRPr="00FA38D6">
        <w:rPr>
          <w:rFonts w:ascii="Arial" w:hAnsi="Arial" w:cs="Arial"/>
          <w:b/>
          <w:bCs/>
          <w:color w:val="1A428A"/>
          <w:kern w:val="24"/>
          <w:sz w:val="96"/>
          <w:szCs w:val="96"/>
        </w:rPr>
        <w:t>d’exécution des prestations</w:t>
      </w:r>
    </w:p>
    <w:p w14:paraId="58BF5EEE" w14:textId="2609D3F9" w:rsidR="00676167" w:rsidRDefault="00676167">
      <w:pPr>
        <w:rPr>
          <w:rFonts w:ascii="Arial" w:eastAsiaTheme="majorEastAsia" w:hAnsi="Arial" w:cstheme="majorBidi"/>
          <w:b/>
          <w:color w:val="2F5496" w:themeColor="accent1" w:themeShade="BF"/>
          <w:sz w:val="48"/>
          <w:szCs w:val="32"/>
        </w:rPr>
      </w:pPr>
      <w:r>
        <w:br w:type="page"/>
      </w:r>
    </w:p>
    <w:p w14:paraId="2B134919" w14:textId="714FE941" w:rsidR="00BA7C92" w:rsidRPr="00343F8C" w:rsidRDefault="00684540" w:rsidP="00BA7C92">
      <w:pPr>
        <w:pStyle w:val="Titre1"/>
      </w:pPr>
      <w:r>
        <w:rPr>
          <w:rFonts w:ascii="Helvetica" w:eastAsia="Times New Roman" w:hAnsi="Helvetica" w:cs="Helvetica"/>
          <w:noProof/>
          <w:color w:val="000000" w:themeColor="text1"/>
          <w:lang w:eastAsia="fr-FR"/>
        </w:rPr>
        <w:lastRenderedPageBreak/>
        <mc:AlternateContent>
          <mc:Choice Requires="wps">
            <w:drawing>
              <wp:anchor distT="4294967294" distB="4294967294" distL="114300" distR="114300" simplePos="0" relativeHeight="251658262" behindDoc="0" locked="0" layoutInCell="1" allowOverlap="1" wp14:anchorId="282EEBA8" wp14:editId="55A49F4E">
                <wp:simplePos x="0" y="0"/>
                <wp:positionH relativeFrom="column">
                  <wp:posOffset>50800</wp:posOffset>
                </wp:positionH>
                <wp:positionV relativeFrom="paragraph">
                  <wp:posOffset>450849</wp:posOffset>
                </wp:positionV>
                <wp:extent cx="6279515" cy="0"/>
                <wp:effectExtent l="0" t="38100" r="26035" b="19050"/>
                <wp:wrapNone/>
                <wp:docPr id="26" name="Connecteur droit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01A73C7" id="Connecteur droit 26" o:spid="_x0000_s1026" style="position:absolute;z-index:25165826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35.5pt" to="498.4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" strokecolor="#1ecad3" strokeweight="6pt">
                <v:stroke joinstyle="miter"/>
                <o:lock v:ext="edit" shapetype="f"/>
              </v:line>
            </w:pict>
          </mc:Fallback>
        </mc:AlternateContent>
      </w:r>
      <w:r w:rsidR="00BA7C92">
        <w:t xml:space="preserve">Article </w:t>
      </w:r>
      <w:r w:rsidR="00CE5776">
        <w:t>1</w:t>
      </w:r>
      <w:r w:rsidR="00D57C08">
        <w:t>8</w:t>
      </w:r>
      <w:r w:rsidR="00BA7C92">
        <w:t>.</w:t>
      </w:r>
      <w:r w:rsidR="00BA7C92" w:rsidRPr="00343F8C">
        <w:t xml:space="preserve"> </w:t>
      </w:r>
      <w:r w:rsidR="004A3E1E">
        <w:t>Ordres de service</w:t>
      </w:r>
    </w:p>
    <w:p w14:paraId="1DE81F59" w14:textId="77777777" w:rsidR="00BA7C92" w:rsidRDefault="00BA7C92" w:rsidP="00BA7C92">
      <w:pPr>
        <w:rPr>
          <w:rFonts w:ascii="Helvetica" w:eastAsia="Times New Roman" w:hAnsi="Helvetica" w:cs="Helvetica"/>
          <w:color w:val="000000" w:themeColor="text1"/>
          <w:lang w:eastAsia="fr-FR"/>
        </w:rPr>
      </w:pPr>
    </w:p>
    <w:p w14:paraId="0E027377" w14:textId="3F43C890" w:rsidR="001C025B" w:rsidRPr="001C025B" w:rsidRDefault="001C025B" w:rsidP="001C025B">
      <w:pPr>
        <w:spacing w:after="120"/>
        <w:jc w:val="both"/>
        <w:rPr>
          <w:rFonts w:ascii="Arial" w:eastAsia="Times New Roman" w:hAnsi="Arial" w:cs="Arial"/>
          <w:b/>
          <w:bCs/>
          <w:color w:val="000000" w:themeColor="text1"/>
          <w:lang w:eastAsia="fr-FR"/>
        </w:rPr>
      </w:pPr>
      <w:r w:rsidRPr="001C025B">
        <w:rPr>
          <w:rFonts w:ascii="Arial" w:eastAsia="Times New Roman" w:hAnsi="Arial" w:cs="Arial"/>
          <w:b/>
          <w:bCs/>
          <w:color w:val="000000" w:themeColor="text1"/>
          <w:lang w:eastAsia="fr-FR"/>
        </w:rPr>
        <w:t>Principe général</w:t>
      </w:r>
    </w:p>
    <w:p w14:paraId="2D64A0A6" w14:textId="77777777" w:rsidR="001C025B" w:rsidRDefault="001C025B" w:rsidP="001C025B">
      <w:pPr>
        <w:spacing w:after="24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 xml:space="preserve">Les prestations du marché s’exécutent uniquement sur ordre de service émis par l’URSSAF Île-de-France, conformément aux dispositions de l’article 9 du Cahier des Clauses Administratives Générales applicables aux Prestations Intellectuelles (CCAG-PI). </w:t>
      </w:r>
    </w:p>
    <w:p w14:paraId="0F1464B0" w14:textId="132C812F" w:rsidR="001C025B" w:rsidRPr="001C025B" w:rsidRDefault="001C025B" w:rsidP="001C025B">
      <w:pPr>
        <w:spacing w:after="24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ordres de service constituent le cadre contractuel pour la réalisation des prestations et définissent les modalités d’exécution, les délais, les livrables attendus, ainsi que les conditions de validation par l’URSSAF.</w:t>
      </w:r>
    </w:p>
    <w:p w14:paraId="49AE945F" w14:textId="67B61152" w:rsidR="001C025B" w:rsidRPr="001C025B" w:rsidRDefault="001C025B" w:rsidP="001C025B">
      <w:pPr>
        <w:spacing w:after="120"/>
        <w:jc w:val="both"/>
        <w:rPr>
          <w:rFonts w:ascii="Arial" w:eastAsia="Times New Roman" w:hAnsi="Arial" w:cs="Arial"/>
          <w:b/>
          <w:bCs/>
          <w:color w:val="000000" w:themeColor="text1"/>
          <w:lang w:eastAsia="fr-FR"/>
        </w:rPr>
      </w:pPr>
      <w:r w:rsidRPr="001C025B">
        <w:rPr>
          <w:rFonts w:ascii="Arial" w:eastAsia="Times New Roman" w:hAnsi="Arial" w:cs="Arial"/>
          <w:b/>
          <w:bCs/>
          <w:color w:val="000000" w:themeColor="text1"/>
          <w:lang w:eastAsia="fr-FR"/>
        </w:rPr>
        <w:t>Émission et notification des ordres de service</w:t>
      </w:r>
    </w:p>
    <w:p w14:paraId="497EEAE9" w14:textId="6237D67E" w:rsidR="001C025B" w:rsidRPr="001C025B" w:rsidRDefault="001C025B" w:rsidP="001C025B">
      <w:pPr>
        <w:spacing w:after="12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ordres de service sont émis par écrit (format électronique ou papier) et notifiés au titulaire par tout moyen permettant d’en établir la date certaine (</w:t>
      </w:r>
      <w:proofErr w:type="gramStart"/>
      <w:r w:rsidRPr="001C025B">
        <w:rPr>
          <w:rFonts w:ascii="Arial" w:eastAsia="Times New Roman" w:hAnsi="Arial" w:cs="Arial"/>
          <w:color w:val="000000" w:themeColor="text1"/>
          <w:lang w:eastAsia="fr-FR"/>
        </w:rPr>
        <w:t>email</w:t>
      </w:r>
      <w:proofErr w:type="gramEnd"/>
      <w:r w:rsidRPr="001C025B">
        <w:rPr>
          <w:rFonts w:ascii="Arial" w:eastAsia="Times New Roman" w:hAnsi="Arial" w:cs="Arial"/>
          <w:color w:val="000000" w:themeColor="text1"/>
          <w:lang w:eastAsia="fr-FR"/>
        </w:rPr>
        <w:t xml:space="preserve"> avec accusé de réception, courrier recommandé, ou dépôt sur une plateforme sécurisée).</w:t>
      </w:r>
    </w:p>
    <w:p w14:paraId="2506C3CA" w14:textId="77777777" w:rsidR="001C025B" w:rsidRPr="001C025B" w:rsidRDefault="001C025B" w:rsidP="001C025B">
      <w:pPr>
        <w:spacing w:after="12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 xml:space="preserve">Chaque ordre de service précise : </w:t>
      </w:r>
    </w:p>
    <w:p w14:paraId="0F91D961" w14:textId="16899BD2" w:rsidR="001C025B" w:rsidRPr="001C025B" w:rsidRDefault="001C025B" w:rsidP="00332A18">
      <w:pPr>
        <w:pStyle w:val="Paragraphedeliste"/>
        <w:numPr>
          <w:ilvl w:val="0"/>
          <w:numId w:val="28"/>
        </w:numPr>
        <w:spacing w:after="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 xml:space="preserve">L’objet et le périmètre des prestations concernées (tranche ferme ou tranche optionnelle) </w:t>
      </w:r>
    </w:p>
    <w:p w14:paraId="694D0C2B" w14:textId="77777777" w:rsidR="001C025B" w:rsidRPr="001C025B" w:rsidRDefault="001C025B" w:rsidP="00332A18">
      <w:pPr>
        <w:pStyle w:val="Paragraphedeliste"/>
        <w:numPr>
          <w:ilvl w:val="0"/>
          <w:numId w:val="28"/>
        </w:numPr>
        <w:spacing w:after="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délais d’exécution et les échéances intermédiaires (le cas échéant) ;</w:t>
      </w:r>
    </w:p>
    <w:p w14:paraId="4BD8B4B9" w14:textId="77777777" w:rsidR="001C025B" w:rsidRPr="001C025B" w:rsidRDefault="001C025B" w:rsidP="00332A18">
      <w:pPr>
        <w:pStyle w:val="Paragraphedeliste"/>
        <w:numPr>
          <w:ilvl w:val="0"/>
          <w:numId w:val="28"/>
        </w:numPr>
        <w:spacing w:after="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livrables attendus et leurs modalités de validation ;</w:t>
      </w:r>
    </w:p>
    <w:p w14:paraId="5399F4A6" w14:textId="77777777" w:rsidR="001C025B" w:rsidRPr="001C025B" w:rsidRDefault="001C025B" w:rsidP="00332A18">
      <w:pPr>
        <w:pStyle w:val="Paragraphedeliste"/>
        <w:numPr>
          <w:ilvl w:val="0"/>
          <w:numId w:val="28"/>
        </w:numPr>
        <w:spacing w:after="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conditions de facturation et les modalités de paiement associées ;</w:t>
      </w:r>
    </w:p>
    <w:p w14:paraId="544B5D2B" w14:textId="77777777" w:rsidR="001C025B" w:rsidRPr="001C025B" w:rsidRDefault="001C025B" w:rsidP="00332A18">
      <w:pPr>
        <w:pStyle w:val="Paragraphedeliste"/>
        <w:numPr>
          <w:ilvl w:val="0"/>
          <w:numId w:val="28"/>
        </w:numPr>
        <w:spacing w:after="24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références contractuelles (numéro de marché, tranche concernée, etc.).</w:t>
      </w:r>
    </w:p>
    <w:p w14:paraId="068A685A" w14:textId="43153579" w:rsidR="001C025B" w:rsidRPr="001C025B" w:rsidRDefault="001C025B" w:rsidP="001C025B">
      <w:pPr>
        <w:spacing w:after="120"/>
        <w:jc w:val="both"/>
        <w:rPr>
          <w:rFonts w:ascii="Arial" w:eastAsia="Times New Roman" w:hAnsi="Arial" w:cs="Arial"/>
          <w:b/>
          <w:bCs/>
          <w:color w:val="000000" w:themeColor="text1"/>
          <w:lang w:eastAsia="fr-FR"/>
        </w:rPr>
      </w:pPr>
      <w:r w:rsidRPr="001C025B">
        <w:rPr>
          <w:rFonts w:ascii="Arial" w:eastAsia="Times New Roman" w:hAnsi="Arial" w:cs="Arial"/>
          <w:b/>
          <w:bCs/>
          <w:color w:val="000000" w:themeColor="text1"/>
          <w:lang w:eastAsia="fr-FR"/>
        </w:rPr>
        <w:t>Ordres de service pour la tranche ferme</w:t>
      </w:r>
    </w:p>
    <w:p w14:paraId="06D1E7B1" w14:textId="77777777" w:rsidR="001C025B" w:rsidRPr="001C025B" w:rsidRDefault="001C025B" w:rsidP="001C025B">
      <w:pPr>
        <w:spacing w:after="12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La tranche ferme du marché fait l’objet d’un ordre de service initial, émis dès la notification du marché ou dans un délai maximal de 15 jours suivant cette notification.</w:t>
      </w:r>
    </w:p>
    <w:p w14:paraId="3DB21E1C" w14:textId="77777777" w:rsidR="001C025B" w:rsidRPr="001C025B" w:rsidRDefault="001C025B" w:rsidP="001C025B">
      <w:pPr>
        <w:spacing w:after="12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 xml:space="preserve">Cet ordre de service initial précise : </w:t>
      </w:r>
    </w:p>
    <w:p w14:paraId="7539E379" w14:textId="77777777" w:rsidR="001C025B" w:rsidRPr="001C025B" w:rsidRDefault="001C025B" w:rsidP="00332A18">
      <w:pPr>
        <w:pStyle w:val="Paragraphedeliste"/>
        <w:numPr>
          <w:ilvl w:val="0"/>
          <w:numId w:val="29"/>
        </w:numPr>
        <w:spacing w:after="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 calendrier détaillé des trois phases de la tranche ferme (diagnostic initial, élaboration de la stratégie, pilotage opérationnel) ;</w:t>
      </w:r>
    </w:p>
    <w:p w14:paraId="48D887DA" w14:textId="77777777" w:rsidR="001C025B" w:rsidRPr="001C025B" w:rsidRDefault="001C025B" w:rsidP="00332A18">
      <w:pPr>
        <w:pStyle w:val="Paragraphedeliste"/>
        <w:numPr>
          <w:ilvl w:val="0"/>
          <w:numId w:val="29"/>
        </w:numPr>
        <w:spacing w:after="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livrables intermédiaires et finaux attendus pour chaque phase ;</w:t>
      </w:r>
    </w:p>
    <w:p w14:paraId="35E08971" w14:textId="77777777" w:rsidR="001C025B" w:rsidRPr="001C025B" w:rsidRDefault="001C025B" w:rsidP="00332A18">
      <w:pPr>
        <w:pStyle w:val="Paragraphedeliste"/>
        <w:numPr>
          <w:ilvl w:val="0"/>
          <w:numId w:val="29"/>
        </w:numPr>
        <w:spacing w:after="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 xml:space="preserve">Les modalités de </w:t>
      </w:r>
      <w:proofErr w:type="spellStart"/>
      <w:r w:rsidRPr="001C025B">
        <w:rPr>
          <w:rFonts w:ascii="Arial" w:eastAsia="Times New Roman" w:hAnsi="Arial" w:cs="Arial"/>
          <w:color w:val="000000" w:themeColor="text1"/>
          <w:lang w:eastAsia="fr-FR"/>
        </w:rPr>
        <w:t>reporting</w:t>
      </w:r>
      <w:proofErr w:type="spellEnd"/>
      <w:r w:rsidRPr="001C025B">
        <w:rPr>
          <w:rFonts w:ascii="Arial" w:eastAsia="Times New Roman" w:hAnsi="Arial" w:cs="Arial"/>
          <w:color w:val="000000" w:themeColor="text1"/>
          <w:lang w:eastAsia="fr-FR"/>
        </w:rPr>
        <w:t xml:space="preserve"> et les points d’avancement (ex : réunions de suivi mensuelles, comités trimestriels) ;</w:t>
      </w:r>
    </w:p>
    <w:p w14:paraId="02058653" w14:textId="77777777" w:rsidR="001C025B" w:rsidRPr="001C025B" w:rsidRDefault="001C025B" w:rsidP="00332A18">
      <w:pPr>
        <w:pStyle w:val="Paragraphedeliste"/>
        <w:numPr>
          <w:ilvl w:val="0"/>
          <w:numId w:val="29"/>
        </w:numPr>
        <w:spacing w:after="12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indicateurs de performance (KPI) à suivre pour évaluer l’avancement des prestations.</w:t>
      </w:r>
    </w:p>
    <w:p w14:paraId="28FEE290" w14:textId="77777777" w:rsidR="001C025B" w:rsidRPr="001C025B" w:rsidRDefault="001C025B" w:rsidP="001C025B">
      <w:pPr>
        <w:spacing w:after="24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Des ordres de service complémentaires pourront être émis en cours d’exécution pour ajuster les modalités de réalisation, sous réserve de ne pas modifier l’objet ou le montant de la tranche ferme.</w:t>
      </w:r>
    </w:p>
    <w:p w14:paraId="0CF39395" w14:textId="75958EAE" w:rsidR="001C025B" w:rsidRPr="001C025B" w:rsidRDefault="001C025B" w:rsidP="001C025B">
      <w:pPr>
        <w:spacing w:after="120"/>
        <w:jc w:val="both"/>
        <w:rPr>
          <w:rFonts w:ascii="Arial" w:eastAsia="Times New Roman" w:hAnsi="Arial" w:cs="Arial"/>
          <w:b/>
          <w:bCs/>
          <w:color w:val="000000" w:themeColor="text1"/>
          <w:lang w:eastAsia="fr-FR"/>
        </w:rPr>
      </w:pPr>
      <w:r w:rsidRPr="001C025B">
        <w:rPr>
          <w:rFonts w:ascii="Arial" w:eastAsia="Times New Roman" w:hAnsi="Arial" w:cs="Arial"/>
          <w:b/>
          <w:bCs/>
          <w:color w:val="000000" w:themeColor="text1"/>
          <w:lang w:eastAsia="fr-FR"/>
        </w:rPr>
        <w:t>Ordres de service pour les tranches optionnelles</w:t>
      </w:r>
    </w:p>
    <w:p w14:paraId="777161DD" w14:textId="77777777" w:rsidR="001C025B" w:rsidRPr="001C025B" w:rsidRDefault="001C025B" w:rsidP="001C025B">
      <w:pPr>
        <w:spacing w:after="12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tranches optionnelles (TO1 et TO2) ne peuvent être exécutées qu’après affermissement par un ordre de service spécifique, conformément à l’article R. 2113-4 du code de la commande publique.</w:t>
      </w:r>
    </w:p>
    <w:p w14:paraId="53C457F7" w14:textId="77777777" w:rsidR="001C025B" w:rsidRPr="001C025B" w:rsidRDefault="001C025B" w:rsidP="001C025B">
      <w:pPr>
        <w:spacing w:after="12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 xml:space="preserve">Chaque ordre de service d’affermissement précise : </w:t>
      </w:r>
    </w:p>
    <w:p w14:paraId="2E6F8229" w14:textId="77777777" w:rsidR="001C025B" w:rsidRPr="001C025B" w:rsidRDefault="001C025B" w:rsidP="00332A18">
      <w:pPr>
        <w:pStyle w:val="Paragraphedeliste"/>
        <w:numPr>
          <w:ilvl w:val="0"/>
          <w:numId w:val="30"/>
        </w:numPr>
        <w:spacing w:after="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La date de début et la durée des prestations ;</w:t>
      </w:r>
    </w:p>
    <w:p w14:paraId="06E13A29" w14:textId="77777777" w:rsidR="001C025B" w:rsidRPr="001C025B" w:rsidRDefault="001C025B" w:rsidP="00332A18">
      <w:pPr>
        <w:pStyle w:val="Paragraphedeliste"/>
        <w:numPr>
          <w:ilvl w:val="0"/>
          <w:numId w:val="30"/>
        </w:numPr>
        <w:spacing w:after="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 montant maximal alloué à la tranche optionnelle concernée ;</w:t>
      </w:r>
    </w:p>
    <w:p w14:paraId="0980F384" w14:textId="5A84ECED" w:rsidR="001C025B" w:rsidRPr="001C025B" w:rsidRDefault="001C025B" w:rsidP="00332A18">
      <w:pPr>
        <w:pStyle w:val="Paragraphedeliste"/>
        <w:numPr>
          <w:ilvl w:val="0"/>
          <w:numId w:val="30"/>
        </w:numPr>
        <w:spacing w:after="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prestations détaillées à réaliser, en référence au Cahier des Clauses Techniques Particulières (CCTP) ;</w:t>
      </w:r>
    </w:p>
    <w:p w14:paraId="330AC068" w14:textId="77777777" w:rsidR="001C025B" w:rsidRPr="001C025B" w:rsidRDefault="001C025B" w:rsidP="00332A18">
      <w:pPr>
        <w:pStyle w:val="Paragraphedeliste"/>
        <w:numPr>
          <w:ilvl w:val="0"/>
          <w:numId w:val="30"/>
        </w:numPr>
        <w:spacing w:after="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lastRenderedPageBreak/>
        <w:t>Les livrables spécifiques attendus (ex : études de faisabilité, CCTP pour les travaux, rapports d’accompagnement) ;</w:t>
      </w:r>
    </w:p>
    <w:p w14:paraId="3E842B20" w14:textId="77777777" w:rsidR="001C025B" w:rsidRPr="001C025B" w:rsidRDefault="001C025B" w:rsidP="00332A18">
      <w:pPr>
        <w:pStyle w:val="Paragraphedeliste"/>
        <w:numPr>
          <w:ilvl w:val="0"/>
          <w:numId w:val="30"/>
        </w:numPr>
        <w:spacing w:after="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modalités de suivi et de validation des livrables ;</w:t>
      </w:r>
    </w:p>
    <w:p w14:paraId="6F774031" w14:textId="77777777" w:rsidR="001C025B" w:rsidRPr="001C025B" w:rsidRDefault="001C025B" w:rsidP="00332A18">
      <w:pPr>
        <w:pStyle w:val="Paragraphedeliste"/>
        <w:numPr>
          <w:ilvl w:val="0"/>
          <w:numId w:val="30"/>
        </w:numPr>
        <w:spacing w:after="120"/>
        <w:ind w:left="92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conditions de facturation et de paiement, alignées sur les règles générales du marché.</w:t>
      </w:r>
    </w:p>
    <w:p w14:paraId="4CE68246" w14:textId="77777777" w:rsidR="001C025B" w:rsidRPr="001C025B" w:rsidRDefault="001C025B" w:rsidP="001C025B">
      <w:pPr>
        <w:spacing w:after="24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ordres de service pour les tranches optionnelles sont notifiés au titulaire par écrit, avec un préavis minimal de 10 jours avant le début des prestations, sauf urgence justifiée.</w:t>
      </w:r>
    </w:p>
    <w:p w14:paraId="77188E3C" w14:textId="7DDC24B3" w:rsidR="001C025B" w:rsidRPr="001C025B" w:rsidRDefault="001C025B" w:rsidP="001C025B">
      <w:pPr>
        <w:spacing w:after="120"/>
        <w:jc w:val="both"/>
        <w:rPr>
          <w:rFonts w:ascii="Arial" w:eastAsia="Times New Roman" w:hAnsi="Arial" w:cs="Arial"/>
          <w:b/>
          <w:bCs/>
          <w:color w:val="000000" w:themeColor="text1"/>
          <w:lang w:eastAsia="fr-FR"/>
        </w:rPr>
      </w:pPr>
      <w:r w:rsidRPr="001C025B">
        <w:rPr>
          <w:rFonts w:ascii="Arial" w:eastAsia="Times New Roman" w:hAnsi="Arial" w:cs="Arial"/>
          <w:b/>
          <w:bCs/>
          <w:color w:val="000000" w:themeColor="text1"/>
          <w:lang w:eastAsia="fr-FR"/>
        </w:rPr>
        <w:t>Modification et suspension des ordres de service</w:t>
      </w:r>
    </w:p>
    <w:p w14:paraId="04158AB6" w14:textId="77777777" w:rsidR="001C025B" w:rsidRPr="001C025B" w:rsidRDefault="001C025B" w:rsidP="001C025B">
      <w:pPr>
        <w:spacing w:after="12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 xml:space="preserve">L’URSSAF Île-de-France se réserve le droit de modifier ou de suspendre un ordre de service en cours d’exécution, sous réserve de : </w:t>
      </w:r>
    </w:p>
    <w:p w14:paraId="497725C8" w14:textId="77777777" w:rsidR="001C025B" w:rsidRPr="00F540C4" w:rsidRDefault="001C025B" w:rsidP="00332A18">
      <w:pPr>
        <w:pStyle w:val="Paragraphedeliste"/>
        <w:numPr>
          <w:ilvl w:val="0"/>
          <w:numId w:val="31"/>
        </w:numPr>
        <w:spacing w:after="0"/>
        <w:ind w:left="927"/>
        <w:jc w:val="both"/>
        <w:rPr>
          <w:rFonts w:ascii="Arial" w:eastAsia="Times New Roman" w:hAnsi="Arial" w:cs="Arial"/>
          <w:color w:val="000000" w:themeColor="text1"/>
          <w:lang w:eastAsia="fr-FR"/>
        </w:rPr>
      </w:pPr>
      <w:r w:rsidRPr="00F540C4">
        <w:rPr>
          <w:rFonts w:ascii="Arial" w:eastAsia="Times New Roman" w:hAnsi="Arial" w:cs="Arial"/>
          <w:color w:val="000000" w:themeColor="text1"/>
          <w:lang w:eastAsia="fr-FR"/>
        </w:rPr>
        <w:t>Notifier par écrit au titulaire les motifs de la modification ou de la suspension ;</w:t>
      </w:r>
    </w:p>
    <w:p w14:paraId="7AF1564D" w14:textId="77777777" w:rsidR="001C025B" w:rsidRPr="00F540C4" w:rsidRDefault="001C025B" w:rsidP="00332A18">
      <w:pPr>
        <w:pStyle w:val="Paragraphedeliste"/>
        <w:numPr>
          <w:ilvl w:val="0"/>
          <w:numId w:val="31"/>
        </w:numPr>
        <w:spacing w:after="0"/>
        <w:ind w:left="927"/>
        <w:jc w:val="both"/>
        <w:rPr>
          <w:rFonts w:ascii="Arial" w:eastAsia="Times New Roman" w:hAnsi="Arial" w:cs="Arial"/>
          <w:color w:val="000000" w:themeColor="text1"/>
          <w:lang w:eastAsia="fr-FR"/>
        </w:rPr>
      </w:pPr>
      <w:r w:rsidRPr="00F540C4">
        <w:rPr>
          <w:rFonts w:ascii="Arial" w:eastAsia="Times New Roman" w:hAnsi="Arial" w:cs="Arial"/>
          <w:color w:val="000000" w:themeColor="text1"/>
          <w:lang w:eastAsia="fr-FR"/>
        </w:rPr>
        <w:t>Respecter un délai de prévenance raisonnable (minimum 7 jours, sauf cas d’urgence) ;</w:t>
      </w:r>
    </w:p>
    <w:p w14:paraId="1788B05A" w14:textId="77777777" w:rsidR="001C025B" w:rsidRPr="00F540C4" w:rsidRDefault="001C025B" w:rsidP="00332A18">
      <w:pPr>
        <w:pStyle w:val="Paragraphedeliste"/>
        <w:numPr>
          <w:ilvl w:val="0"/>
          <w:numId w:val="31"/>
        </w:numPr>
        <w:spacing w:after="120"/>
        <w:ind w:left="927"/>
        <w:jc w:val="both"/>
        <w:rPr>
          <w:rFonts w:ascii="Arial" w:eastAsia="Times New Roman" w:hAnsi="Arial" w:cs="Arial"/>
          <w:color w:val="000000" w:themeColor="text1"/>
          <w:lang w:eastAsia="fr-FR"/>
        </w:rPr>
      </w:pPr>
      <w:r w:rsidRPr="00F540C4">
        <w:rPr>
          <w:rFonts w:ascii="Arial" w:eastAsia="Times New Roman" w:hAnsi="Arial" w:cs="Arial"/>
          <w:color w:val="000000" w:themeColor="text1"/>
          <w:lang w:eastAsia="fr-FR"/>
        </w:rPr>
        <w:t>Ne pas porter atteinte à l’équilibre économique du marché. Toute modification substantielle fera l’objet d’un avenant, conformément à l’article R. 2194-1 du code de la commande publique.</w:t>
      </w:r>
    </w:p>
    <w:p w14:paraId="32A5529E" w14:textId="77777777" w:rsidR="00F540C4" w:rsidRDefault="001C025B" w:rsidP="001C025B">
      <w:pPr>
        <w:spacing w:after="24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En cas de suspension, les prestations reprennent sur nouvel ordre de service, précisant les ajustements éventuels de délais ou de livrables</w:t>
      </w:r>
    </w:p>
    <w:p w14:paraId="16CE15E5" w14:textId="373619D2" w:rsidR="001C025B" w:rsidRPr="001C025B" w:rsidRDefault="001C025B" w:rsidP="001C025B">
      <w:pPr>
        <w:spacing w:after="240"/>
        <w:jc w:val="both"/>
        <w:rPr>
          <w:rFonts w:ascii="Arial" w:eastAsia="Times New Roman" w:hAnsi="Arial" w:cs="Arial"/>
          <w:b/>
          <w:bCs/>
          <w:color w:val="000000" w:themeColor="text1"/>
          <w:lang w:eastAsia="fr-FR"/>
        </w:rPr>
      </w:pPr>
      <w:r w:rsidRPr="001C025B">
        <w:rPr>
          <w:rFonts w:ascii="Arial" w:eastAsia="Times New Roman" w:hAnsi="Arial" w:cs="Arial"/>
          <w:b/>
          <w:bCs/>
          <w:color w:val="000000" w:themeColor="text1"/>
          <w:lang w:eastAsia="fr-FR"/>
        </w:rPr>
        <w:t>Responsabilités du titulaire</w:t>
      </w:r>
    </w:p>
    <w:p w14:paraId="7B2A9F4C" w14:textId="77777777" w:rsidR="001C025B" w:rsidRPr="001C025B" w:rsidRDefault="001C025B" w:rsidP="00F540C4">
      <w:pPr>
        <w:spacing w:after="120"/>
        <w:ind w:left="567"/>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 titulaire s’engage à :</w:t>
      </w:r>
    </w:p>
    <w:p w14:paraId="2D2E0DCA" w14:textId="77777777" w:rsidR="001C025B" w:rsidRPr="00F540C4" w:rsidRDefault="001C025B" w:rsidP="00332A18">
      <w:pPr>
        <w:pStyle w:val="Paragraphedeliste"/>
        <w:numPr>
          <w:ilvl w:val="0"/>
          <w:numId w:val="32"/>
        </w:numPr>
        <w:spacing w:after="0"/>
        <w:ind w:left="567"/>
        <w:jc w:val="both"/>
        <w:rPr>
          <w:rFonts w:ascii="Arial" w:eastAsia="Times New Roman" w:hAnsi="Arial" w:cs="Arial"/>
          <w:color w:val="000000" w:themeColor="text1"/>
          <w:lang w:eastAsia="fr-FR"/>
        </w:rPr>
      </w:pPr>
      <w:r w:rsidRPr="00F540C4">
        <w:rPr>
          <w:rFonts w:ascii="Arial" w:eastAsia="Times New Roman" w:hAnsi="Arial" w:cs="Arial"/>
          <w:color w:val="000000" w:themeColor="text1"/>
          <w:lang w:eastAsia="fr-FR"/>
        </w:rPr>
        <w:t>Exécuter les prestations strictement conformément aux ordres de service, sous peine de pénalités (article 27 du CCAP) ;</w:t>
      </w:r>
    </w:p>
    <w:p w14:paraId="5AD3B681" w14:textId="77777777" w:rsidR="001C025B" w:rsidRPr="00F540C4" w:rsidRDefault="001C025B" w:rsidP="00332A18">
      <w:pPr>
        <w:pStyle w:val="Paragraphedeliste"/>
        <w:numPr>
          <w:ilvl w:val="0"/>
          <w:numId w:val="32"/>
        </w:numPr>
        <w:spacing w:after="0"/>
        <w:ind w:left="567"/>
        <w:jc w:val="both"/>
        <w:rPr>
          <w:rFonts w:ascii="Arial" w:eastAsia="Times New Roman" w:hAnsi="Arial" w:cs="Arial"/>
          <w:color w:val="000000" w:themeColor="text1"/>
          <w:lang w:eastAsia="fr-FR"/>
        </w:rPr>
      </w:pPr>
      <w:r w:rsidRPr="00F540C4">
        <w:rPr>
          <w:rFonts w:ascii="Arial" w:eastAsia="Times New Roman" w:hAnsi="Arial" w:cs="Arial"/>
          <w:color w:val="000000" w:themeColor="text1"/>
          <w:lang w:eastAsia="fr-FR"/>
        </w:rPr>
        <w:t>Informer sans délai l’URSSAF de toute difficulté susceptible d’affecter le bon déroulement des prestations (ex : retard, blocage technique, besoin de clarification) ;</w:t>
      </w:r>
    </w:p>
    <w:p w14:paraId="070D4E94" w14:textId="77777777" w:rsidR="001C025B" w:rsidRPr="00F540C4" w:rsidRDefault="001C025B" w:rsidP="00332A18">
      <w:pPr>
        <w:pStyle w:val="Paragraphedeliste"/>
        <w:numPr>
          <w:ilvl w:val="0"/>
          <w:numId w:val="32"/>
        </w:numPr>
        <w:spacing w:after="0"/>
        <w:ind w:left="567"/>
        <w:jc w:val="both"/>
        <w:rPr>
          <w:rFonts w:ascii="Arial" w:eastAsia="Times New Roman" w:hAnsi="Arial" w:cs="Arial"/>
          <w:color w:val="000000" w:themeColor="text1"/>
          <w:lang w:eastAsia="fr-FR"/>
        </w:rPr>
      </w:pPr>
      <w:r w:rsidRPr="00F540C4">
        <w:rPr>
          <w:rFonts w:ascii="Arial" w:eastAsia="Times New Roman" w:hAnsi="Arial" w:cs="Arial"/>
          <w:color w:val="000000" w:themeColor="text1"/>
          <w:lang w:eastAsia="fr-FR"/>
        </w:rPr>
        <w:t>Archiver les ordres de service et leurs annexes pour une durée minimale de 5 ans à compter de la fin du marché ;</w:t>
      </w:r>
    </w:p>
    <w:p w14:paraId="248C43D5" w14:textId="77777777" w:rsidR="001C025B" w:rsidRPr="00F540C4" w:rsidRDefault="001C025B" w:rsidP="00332A18">
      <w:pPr>
        <w:pStyle w:val="Paragraphedeliste"/>
        <w:numPr>
          <w:ilvl w:val="0"/>
          <w:numId w:val="32"/>
        </w:numPr>
        <w:spacing w:after="240"/>
        <w:ind w:left="567"/>
        <w:jc w:val="both"/>
        <w:rPr>
          <w:rFonts w:ascii="Arial" w:eastAsia="Times New Roman" w:hAnsi="Arial" w:cs="Arial"/>
          <w:color w:val="000000" w:themeColor="text1"/>
          <w:lang w:eastAsia="fr-FR"/>
        </w:rPr>
      </w:pPr>
      <w:r w:rsidRPr="00F540C4">
        <w:rPr>
          <w:rFonts w:ascii="Arial" w:eastAsia="Times New Roman" w:hAnsi="Arial" w:cs="Arial"/>
          <w:color w:val="000000" w:themeColor="text1"/>
          <w:lang w:eastAsia="fr-FR"/>
        </w:rPr>
        <w:t>Transmettre à l’URSSAF, sur demande, les preuves d’exécution des ordres de service (ex : comptes rendus, livrables validés, justificatifs de réalisation).</w:t>
      </w:r>
    </w:p>
    <w:p w14:paraId="582C302F" w14:textId="7742D1AB" w:rsidR="001C025B" w:rsidRPr="001C025B" w:rsidRDefault="001C025B" w:rsidP="00F540C4">
      <w:pPr>
        <w:spacing w:after="120"/>
        <w:jc w:val="both"/>
        <w:rPr>
          <w:rFonts w:ascii="Arial" w:eastAsia="Times New Roman" w:hAnsi="Arial" w:cs="Arial"/>
          <w:b/>
          <w:bCs/>
          <w:color w:val="000000" w:themeColor="text1"/>
          <w:lang w:eastAsia="fr-FR"/>
        </w:rPr>
      </w:pPr>
      <w:r w:rsidRPr="001C025B">
        <w:rPr>
          <w:rFonts w:ascii="Arial" w:eastAsia="Times New Roman" w:hAnsi="Arial" w:cs="Arial"/>
          <w:b/>
          <w:bCs/>
          <w:color w:val="000000" w:themeColor="text1"/>
          <w:lang w:eastAsia="fr-FR"/>
        </w:rPr>
        <w:t>Litiges et recours</w:t>
      </w:r>
    </w:p>
    <w:p w14:paraId="324161E1" w14:textId="77777777" w:rsidR="001C025B" w:rsidRPr="001C025B" w:rsidRDefault="001C025B" w:rsidP="00F540C4">
      <w:pPr>
        <w:spacing w:after="12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Tout désaccord sur l’interprétation ou l’exécution d’un ordre de service doit être notifié par écrit à l’URSSAF dans un délai de 10 jours à compter de la réception de l’ordre concerné.</w:t>
      </w:r>
    </w:p>
    <w:p w14:paraId="1154B04F" w14:textId="77777777" w:rsidR="001C025B" w:rsidRPr="001C025B" w:rsidRDefault="001C025B" w:rsidP="00F540C4">
      <w:pPr>
        <w:spacing w:after="0"/>
        <w:jc w:val="both"/>
        <w:rPr>
          <w:rFonts w:ascii="Arial" w:eastAsia="Times New Roman" w:hAnsi="Arial" w:cs="Arial"/>
          <w:color w:val="000000" w:themeColor="text1"/>
          <w:lang w:eastAsia="fr-FR"/>
        </w:rPr>
      </w:pPr>
      <w:r w:rsidRPr="001C025B">
        <w:rPr>
          <w:rFonts w:ascii="Arial" w:eastAsia="Times New Roman" w:hAnsi="Arial" w:cs="Arial"/>
          <w:color w:val="000000" w:themeColor="text1"/>
          <w:lang w:eastAsia="fr-FR"/>
        </w:rPr>
        <w:t>Les parties s’engagent à rechercher une solution amiable dans un délai de 15 jours. À défaut, le litige sera tranché conformément aux dispositions du CCAP (article 21. Voies de recours).</w:t>
      </w:r>
    </w:p>
    <w:p w14:paraId="73BCF059" w14:textId="77777777" w:rsidR="001C025B" w:rsidRDefault="001C025B" w:rsidP="00EE43AA">
      <w:pPr>
        <w:spacing w:after="0"/>
        <w:jc w:val="both"/>
        <w:rPr>
          <w:rFonts w:ascii="Helvetica" w:eastAsia="Times New Roman" w:hAnsi="Helvetica" w:cs="Helvetica"/>
          <w:color w:val="000000" w:themeColor="text1"/>
          <w:lang w:eastAsia="fr-FR"/>
        </w:rPr>
      </w:pPr>
    </w:p>
    <w:p w14:paraId="17D60F8B" w14:textId="2022FEF8" w:rsidR="00A57FC3" w:rsidRDefault="00A57FC3" w:rsidP="00790BD8">
      <w:pPr>
        <w:pStyle w:val="Titre1"/>
        <w:rPr>
          <w:rStyle w:val="Titre2Car"/>
          <w:rFonts w:cs="Arial"/>
          <w:b/>
          <w:bCs/>
          <w:sz w:val="48"/>
          <w:szCs w:val="32"/>
        </w:rPr>
      </w:pPr>
      <w:r>
        <w:rPr>
          <w:rStyle w:val="Titre2Car"/>
          <w:rFonts w:cs="Arial"/>
          <w:b/>
          <w:bCs/>
          <w:sz w:val="48"/>
          <w:szCs w:val="32"/>
        </w:rPr>
        <w:t xml:space="preserve">Article </w:t>
      </w:r>
      <w:r w:rsidR="003F4AB1">
        <w:rPr>
          <w:rStyle w:val="Titre2Car"/>
          <w:rFonts w:cs="Arial"/>
          <w:b/>
          <w:bCs/>
          <w:sz w:val="48"/>
          <w:szCs w:val="32"/>
        </w:rPr>
        <w:t>1</w:t>
      </w:r>
      <w:r w:rsidR="00D57C08">
        <w:rPr>
          <w:rStyle w:val="Titre2Car"/>
          <w:rFonts w:cs="Arial"/>
          <w:b/>
          <w:bCs/>
          <w:sz w:val="48"/>
          <w:szCs w:val="32"/>
        </w:rPr>
        <w:t>9</w:t>
      </w:r>
      <w:r>
        <w:rPr>
          <w:rStyle w:val="Titre2Car"/>
          <w:rFonts w:cs="Arial"/>
          <w:b/>
          <w:bCs/>
          <w:sz w:val="48"/>
          <w:szCs w:val="32"/>
        </w:rPr>
        <w:t xml:space="preserve">. </w:t>
      </w:r>
      <w:r w:rsidR="00B45EA3">
        <w:rPr>
          <w:rStyle w:val="Titre2Car"/>
          <w:rFonts w:cs="Arial"/>
          <w:b/>
          <w:bCs/>
          <w:sz w:val="48"/>
          <w:szCs w:val="32"/>
        </w:rPr>
        <w:t>Conditions et l</w:t>
      </w:r>
      <w:r>
        <w:rPr>
          <w:rStyle w:val="Titre2Car"/>
          <w:rFonts w:cs="Arial"/>
          <w:b/>
          <w:bCs/>
          <w:sz w:val="48"/>
          <w:szCs w:val="32"/>
        </w:rPr>
        <w:t>ieux d’exécution des prestations</w:t>
      </w:r>
    </w:p>
    <w:p w14:paraId="1DADDDD3" w14:textId="1CC0CE0C" w:rsidR="006F2E60" w:rsidRDefault="00684540" w:rsidP="00EA0C4B">
      <w:pPr>
        <w:spacing w:after="240"/>
        <w:jc w:val="both"/>
        <w:rPr>
          <w:rFonts w:ascii="Arial" w:hAnsi="Arial" w:cs="Arial"/>
        </w:rPr>
      </w:pPr>
      <w:r>
        <w:rPr>
          <w:noProof/>
        </w:rPr>
        <mc:AlternateContent>
          <mc:Choice Requires="wps">
            <w:drawing>
              <wp:anchor distT="4294967294" distB="4294967294" distL="114300" distR="114300" simplePos="0" relativeHeight="251658252" behindDoc="0" locked="0" layoutInCell="1" allowOverlap="1" wp14:anchorId="0410C0B1" wp14:editId="0ABA00E3">
                <wp:simplePos x="0" y="0"/>
                <wp:positionH relativeFrom="column">
                  <wp:posOffset>43815</wp:posOffset>
                </wp:positionH>
                <wp:positionV relativeFrom="paragraph">
                  <wp:posOffset>10159</wp:posOffset>
                </wp:positionV>
                <wp:extent cx="6279515" cy="0"/>
                <wp:effectExtent l="0" t="38100" r="26035" b="19050"/>
                <wp:wrapNone/>
                <wp:docPr id="25"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AD1F14" id="Connecteur droit 25" o:spid="_x0000_s1026" style="position:absolute;z-index:2516582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8pt" to="497.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" strokecolor="#1ecad3" strokeweight="6pt">
                <v:stroke joinstyle="miter"/>
                <o:lock v:ext="edit" shapetype="f"/>
              </v:line>
            </w:pict>
          </mc:Fallback>
        </mc:AlternateContent>
      </w:r>
    </w:p>
    <w:p w14:paraId="1B764654" w14:textId="77777777" w:rsidR="00C466F3" w:rsidRPr="00C466F3" w:rsidRDefault="00C466F3" w:rsidP="00332A18">
      <w:pPr>
        <w:pStyle w:val="Paragraphedeliste"/>
        <w:keepNext/>
        <w:keepLines/>
        <w:numPr>
          <w:ilvl w:val="0"/>
          <w:numId w:val="12"/>
        </w:numPr>
        <w:spacing w:after="0"/>
        <w:contextualSpacing w:val="0"/>
        <w:jc w:val="both"/>
        <w:outlineLvl w:val="1"/>
        <w:rPr>
          <w:rFonts w:ascii="Arial" w:eastAsiaTheme="majorEastAsia" w:hAnsi="Arial" w:cstheme="majorBidi"/>
          <w:b/>
          <w:vanish/>
          <w:color w:val="2F5496" w:themeColor="accent1" w:themeShade="BF"/>
          <w:sz w:val="28"/>
          <w:szCs w:val="26"/>
        </w:rPr>
      </w:pPr>
    </w:p>
    <w:p w14:paraId="51D72505" w14:textId="77777777" w:rsidR="00C466F3" w:rsidRPr="00C466F3" w:rsidRDefault="00C466F3" w:rsidP="00332A18">
      <w:pPr>
        <w:pStyle w:val="Paragraphedeliste"/>
        <w:keepNext/>
        <w:keepLines/>
        <w:numPr>
          <w:ilvl w:val="0"/>
          <w:numId w:val="12"/>
        </w:numPr>
        <w:spacing w:after="0"/>
        <w:contextualSpacing w:val="0"/>
        <w:jc w:val="both"/>
        <w:outlineLvl w:val="1"/>
        <w:rPr>
          <w:rFonts w:ascii="Arial" w:eastAsiaTheme="majorEastAsia" w:hAnsi="Arial" w:cstheme="majorBidi"/>
          <w:b/>
          <w:vanish/>
          <w:color w:val="2F5496" w:themeColor="accent1" w:themeShade="BF"/>
          <w:sz w:val="28"/>
          <w:szCs w:val="26"/>
        </w:rPr>
      </w:pPr>
    </w:p>
    <w:p w14:paraId="08297771" w14:textId="1763D0EB" w:rsidR="00B45EA3" w:rsidRDefault="00B45EA3" w:rsidP="000B55D7">
      <w:pPr>
        <w:pStyle w:val="Paragraphedeliste"/>
        <w:autoSpaceDE w:val="0"/>
        <w:autoSpaceDN w:val="0"/>
        <w:adjustRightInd w:val="0"/>
        <w:spacing w:after="0" w:line="240" w:lineRule="auto"/>
        <w:ind w:left="0"/>
        <w:rPr>
          <w:rFonts w:ascii="Arial" w:hAnsi="Arial" w:cs="Arial"/>
        </w:rPr>
      </w:pPr>
      <w:r>
        <w:rPr>
          <w:rFonts w:ascii="Arial" w:hAnsi="Arial" w:cs="Arial"/>
        </w:rPr>
        <w:t>Les conditions d’exécutions des prestations sont stipulées dans le CCTP.</w:t>
      </w:r>
    </w:p>
    <w:p w14:paraId="273B0E29" w14:textId="77777777" w:rsidR="00B45EA3" w:rsidRDefault="00B45EA3" w:rsidP="000B55D7">
      <w:pPr>
        <w:pStyle w:val="Paragraphedeliste"/>
        <w:autoSpaceDE w:val="0"/>
        <w:autoSpaceDN w:val="0"/>
        <w:adjustRightInd w:val="0"/>
        <w:spacing w:after="0" w:line="240" w:lineRule="auto"/>
        <w:ind w:left="0"/>
        <w:rPr>
          <w:rFonts w:ascii="Arial" w:hAnsi="Arial" w:cs="Arial"/>
        </w:rPr>
      </w:pPr>
    </w:p>
    <w:p w14:paraId="3F7AFFCB" w14:textId="39D7CF5E" w:rsidR="000B55D7" w:rsidRPr="000B55D7" w:rsidRDefault="000B55D7" w:rsidP="00681C3B">
      <w:pPr>
        <w:pStyle w:val="Paragraphedeliste"/>
        <w:autoSpaceDE w:val="0"/>
        <w:autoSpaceDN w:val="0"/>
        <w:adjustRightInd w:val="0"/>
        <w:spacing w:after="0" w:line="240" w:lineRule="auto"/>
        <w:ind w:left="0"/>
        <w:jc w:val="both"/>
        <w:rPr>
          <w:rFonts w:ascii="Arial" w:hAnsi="Arial" w:cs="Arial"/>
        </w:rPr>
      </w:pPr>
      <w:r w:rsidRPr="000B55D7">
        <w:rPr>
          <w:rFonts w:ascii="Arial" w:hAnsi="Arial" w:cs="Arial"/>
        </w:rPr>
        <w:t>Les réunions pour lesquelles la présence d’un représentant du titulaire est requise ont lieu dans les locaux de l’URSSAF IDF.</w:t>
      </w:r>
    </w:p>
    <w:p w14:paraId="3C1D568A" w14:textId="77777777" w:rsidR="000B55D7" w:rsidRDefault="000B55D7" w:rsidP="000B55D7">
      <w:pPr>
        <w:pStyle w:val="Paragraphedeliste"/>
        <w:autoSpaceDE w:val="0"/>
        <w:autoSpaceDN w:val="0"/>
        <w:adjustRightInd w:val="0"/>
        <w:spacing w:after="0" w:line="240" w:lineRule="auto"/>
        <w:ind w:left="0"/>
        <w:rPr>
          <w:rFonts w:ascii="Arial" w:hAnsi="Arial" w:cs="Arial"/>
          <w:sz w:val="20"/>
          <w:szCs w:val="20"/>
        </w:rPr>
      </w:pPr>
    </w:p>
    <w:p w14:paraId="1C9590D9" w14:textId="7688BF30" w:rsidR="00945530" w:rsidRDefault="00EE43AA" w:rsidP="000B55D7">
      <w:pPr>
        <w:spacing w:after="240"/>
        <w:jc w:val="both"/>
        <w:rPr>
          <w:rFonts w:ascii="Arial" w:hAnsi="Arial" w:cs="Arial"/>
        </w:rPr>
      </w:pPr>
      <w:r>
        <w:rPr>
          <w:rFonts w:ascii="Arial" w:hAnsi="Arial" w:cs="Arial"/>
        </w:rPr>
        <w:lastRenderedPageBreak/>
        <w:t>L</w:t>
      </w:r>
      <w:r w:rsidRPr="00A57FC3">
        <w:rPr>
          <w:rFonts w:ascii="Arial" w:hAnsi="Arial" w:cs="Arial"/>
        </w:rPr>
        <w:t xml:space="preserve">es </w:t>
      </w:r>
      <w:r w:rsidR="000B55D7">
        <w:rPr>
          <w:rFonts w:ascii="Arial" w:hAnsi="Arial" w:cs="Arial"/>
        </w:rPr>
        <w:t xml:space="preserve">autres </w:t>
      </w:r>
      <w:r>
        <w:rPr>
          <w:rFonts w:ascii="Arial" w:hAnsi="Arial" w:cs="Arial"/>
        </w:rPr>
        <w:t>prestations s’exécutent</w:t>
      </w:r>
      <w:r w:rsidRPr="00A57FC3">
        <w:rPr>
          <w:rFonts w:ascii="Arial" w:hAnsi="Arial" w:cs="Arial"/>
        </w:rPr>
        <w:t xml:space="preserve"> </w:t>
      </w:r>
      <w:r>
        <w:rPr>
          <w:rFonts w:ascii="Arial" w:hAnsi="Arial" w:cs="Arial"/>
        </w:rPr>
        <w:t>dans les locaux du titulaire</w:t>
      </w:r>
      <w:r w:rsidR="000B55D7">
        <w:rPr>
          <w:rFonts w:ascii="Arial" w:hAnsi="Arial" w:cs="Arial"/>
        </w:rPr>
        <w:t>.</w:t>
      </w:r>
    </w:p>
    <w:p w14:paraId="1A116B58" w14:textId="7FF483D3" w:rsidR="00681C3B" w:rsidRPr="00681C3B" w:rsidRDefault="00681C3B" w:rsidP="00681C3B">
      <w:pPr>
        <w:pStyle w:val="Titre1"/>
      </w:pPr>
      <w:r>
        <w:t xml:space="preserve">Article </w:t>
      </w:r>
      <w:r w:rsidR="00D57C08">
        <w:t>20</w:t>
      </w:r>
      <w:r>
        <w:t>.</w:t>
      </w:r>
      <w:r w:rsidRPr="00343F8C">
        <w:t xml:space="preserve"> </w:t>
      </w:r>
      <w:r>
        <w:t>Admissions des prestations</w:t>
      </w:r>
    </w:p>
    <w:p w14:paraId="209E33C3" w14:textId="357C333A" w:rsidR="00945530" w:rsidRDefault="00681C3B" w:rsidP="00945530">
      <w:pPr>
        <w:rPr>
          <w:rFonts w:ascii="Arial" w:hAnsi="Arial" w:cs="Arial"/>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670576" behindDoc="0" locked="0" layoutInCell="1" allowOverlap="1" wp14:anchorId="5DF61EA9" wp14:editId="78C5FECD">
                <wp:simplePos x="0" y="0"/>
                <wp:positionH relativeFrom="margin">
                  <wp:align>left</wp:align>
                </wp:positionH>
                <wp:positionV relativeFrom="paragraph">
                  <wp:posOffset>45867</wp:posOffset>
                </wp:positionV>
                <wp:extent cx="6279515" cy="0"/>
                <wp:effectExtent l="0" t="38100" r="45085" b="38100"/>
                <wp:wrapNone/>
                <wp:docPr id="157532389" name="Connecteur droit 1575323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1E04DAA" id="Connecteur droit 157532389" o:spid="_x0000_s1026" style="position:absolute;z-index:251670576;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3.6pt" to="494.4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" strokecolor="#1ecad3" strokeweight="6pt">
                <v:stroke joinstyle="miter"/>
                <o:lock v:ext="edit" shapetype="f"/>
                <w10:wrap anchorx="margin"/>
              </v:line>
            </w:pict>
          </mc:Fallback>
        </mc:AlternateContent>
      </w:r>
    </w:p>
    <w:p w14:paraId="29D19AA1" w14:textId="42B49A76" w:rsidR="00261511" w:rsidRPr="00261511" w:rsidRDefault="00261511" w:rsidP="00261511">
      <w:pPr>
        <w:jc w:val="both"/>
        <w:rPr>
          <w:rFonts w:ascii="Arial" w:hAnsi="Arial" w:cs="Arial"/>
          <w:b/>
          <w:bCs/>
        </w:rPr>
      </w:pPr>
      <w:r w:rsidRPr="00261511">
        <w:rPr>
          <w:rFonts w:ascii="Arial" w:hAnsi="Arial" w:cs="Arial"/>
          <w:b/>
          <w:bCs/>
        </w:rPr>
        <w:t>Cadre général d’admission</w:t>
      </w:r>
    </w:p>
    <w:p w14:paraId="6925D060" w14:textId="77777777" w:rsidR="00261511" w:rsidRPr="00261511" w:rsidRDefault="00261511" w:rsidP="00261511">
      <w:pPr>
        <w:jc w:val="both"/>
        <w:rPr>
          <w:rFonts w:ascii="Arial" w:hAnsi="Arial" w:cs="Arial"/>
        </w:rPr>
      </w:pPr>
      <w:r w:rsidRPr="00261511">
        <w:rPr>
          <w:rFonts w:ascii="Arial" w:hAnsi="Arial" w:cs="Arial"/>
        </w:rPr>
        <w:t>Les prestations exécutées au titre du présent marché sont vérifiées et admises dans les conditions prévues par le chapitre 15 du Cahier des Clauses Administratives Générales applicables aux Prestations Intellectuelles (CCAG-PI) de l’URSSAF Île-de-France, sous réserve des dispositions spécifiques ci-après.</w:t>
      </w:r>
    </w:p>
    <w:p w14:paraId="6AB7F46C" w14:textId="77777777" w:rsidR="00261511" w:rsidRPr="00261511" w:rsidRDefault="00261511" w:rsidP="00261511">
      <w:pPr>
        <w:jc w:val="both"/>
        <w:rPr>
          <w:rFonts w:ascii="Arial" w:hAnsi="Arial" w:cs="Arial"/>
        </w:rPr>
      </w:pPr>
      <w:r w:rsidRPr="00261511">
        <w:rPr>
          <w:rFonts w:ascii="Arial" w:hAnsi="Arial" w:cs="Arial"/>
        </w:rPr>
        <w:t>L’admission des prestations s’effectue par tranche (ferme ou optionnelle), en fonction de leur exécution effective et de leur conformité aux exigences techniques, contractuelles et réglementaires définies dans le Cahier des Clauses Techniques Particulières (CCTP).</w:t>
      </w:r>
    </w:p>
    <w:p w14:paraId="6F979D9B" w14:textId="740E5A9A" w:rsidR="00261511" w:rsidRPr="00261511" w:rsidRDefault="00261511" w:rsidP="00261511">
      <w:pPr>
        <w:jc w:val="both"/>
        <w:rPr>
          <w:rFonts w:ascii="Arial" w:hAnsi="Arial" w:cs="Arial"/>
          <w:b/>
          <w:bCs/>
        </w:rPr>
      </w:pPr>
      <w:r w:rsidRPr="00261511">
        <w:rPr>
          <w:rFonts w:ascii="Arial" w:hAnsi="Arial" w:cs="Arial"/>
          <w:b/>
          <w:bCs/>
        </w:rPr>
        <w:t>Livrables et admission par tranche</w:t>
      </w:r>
    </w:p>
    <w:p w14:paraId="26863EA4" w14:textId="2040468B" w:rsidR="00261511" w:rsidRPr="00261511" w:rsidRDefault="00261511" w:rsidP="00261511">
      <w:pPr>
        <w:jc w:val="both"/>
        <w:rPr>
          <w:rFonts w:ascii="Arial" w:hAnsi="Arial" w:cs="Arial"/>
          <w:b/>
          <w:bCs/>
        </w:rPr>
      </w:pPr>
      <w:r w:rsidRPr="00261511">
        <w:rPr>
          <w:rFonts w:ascii="Arial" w:hAnsi="Arial" w:cs="Arial"/>
          <w:b/>
          <w:bCs/>
        </w:rPr>
        <w:t>Tranche ferme</w:t>
      </w:r>
    </w:p>
    <w:p w14:paraId="071DF2D2" w14:textId="77777777" w:rsidR="00261511" w:rsidRPr="00261511" w:rsidRDefault="00261511" w:rsidP="00261511">
      <w:pPr>
        <w:jc w:val="both"/>
        <w:rPr>
          <w:rFonts w:ascii="Arial" w:hAnsi="Arial" w:cs="Arial"/>
        </w:rPr>
      </w:pPr>
      <w:r w:rsidRPr="00261511">
        <w:rPr>
          <w:rFonts w:ascii="Arial" w:hAnsi="Arial" w:cs="Arial"/>
        </w:rPr>
        <w:t>Pour la tranche ferme, chaque prestation décrite dans le CCTP donne lieu à la remise d’un ou plusieurs livrables, conformément aux modalités et échéances définies dans le calendrier d’exécution (article 4.2 du CCTP). Les livrables incluent, sans s’y limiter :</w:t>
      </w:r>
    </w:p>
    <w:p w14:paraId="22F92294" w14:textId="77777777" w:rsidR="00261511" w:rsidRPr="00261511" w:rsidRDefault="00261511" w:rsidP="00332A18">
      <w:pPr>
        <w:numPr>
          <w:ilvl w:val="0"/>
          <w:numId w:val="33"/>
        </w:numPr>
        <w:jc w:val="both"/>
        <w:rPr>
          <w:rFonts w:ascii="Arial" w:hAnsi="Arial" w:cs="Arial"/>
        </w:rPr>
      </w:pPr>
      <w:r w:rsidRPr="00261511">
        <w:rPr>
          <w:rFonts w:ascii="Arial" w:hAnsi="Arial" w:cs="Arial"/>
        </w:rPr>
        <w:t>Rapport de diagnostic (Phase 1) ;</w:t>
      </w:r>
    </w:p>
    <w:p w14:paraId="4AB05BC3" w14:textId="77777777" w:rsidR="00261511" w:rsidRPr="00261511" w:rsidRDefault="00261511" w:rsidP="00332A18">
      <w:pPr>
        <w:numPr>
          <w:ilvl w:val="0"/>
          <w:numId w:val="33"/>
        </w:numPr>
        <w:jc w:val="both"/>
        <w:rPr>
          <w:rFonts w:ascii="Arial" w:hAnsi="Arial" w:cs="Arial"/>
        </w:rPr>
      </w:pPr>
      <w:r w:rsidRPr="00261511">
        <w:rPr>
          <w:rFonts w:ascii="Arial" w:hAnsi="Arial" w:cs="Arial"/>
        </w:rPr>
        <w:t>Stratégie de maintenance et plan d’action pluriannuel (Phase 2) ;</w:t>
      </w:r>
    </w:p>
    <w:p w14:paraId="6ABD1311" w14:textId="77777777" w:rsidR="00261511" w:rsidRPr="00261511" w:rsidRDefault="00261511" w:rsidP="00332A18">
      <w:pPr>
        <w:numPr>
          <w:ilvl w:val="0"/>
          <w:numId w:val="33"/>
        </w:numPr>
        <w:jc w:val="both"/>
        <w:rPr>
          <w:rFonts w:ascii="Arial" w:hAnsi="Arial" w:cs="Arial"/>
        </w:rPr>
      </w:pPr>
      <w:r w:rsidRPr="00261511">
        <w:rPr>
          <w:rFonts w:ascii="Arial" w:hAnsi="Arial" w:cs="Arial"/>
        </w:rPr>
        <w:t>Tableaux de bord de suivi et rapports de pilotage (Phase 3) ;</w:t>
      </w:r>
    </w:p>
    <w:p w14:paraId="72915B19" w14:textId="77777777" w:rsidR="00261511" w:rsidRPr="00261511" w:rsidRDefault="00261511" w:rsidP="00332A18">
      <w:pPr>
        <w:numPr>
          <w:ilvl w:val="0"/>
          <w:numId w:val="33"/>
        </w:numPr>
        <w:jc w:val="both"/>
        <w:rPr>
          <w:rFonts w:ascii="Arial" w:hAnsi="Arial" w:cs="Arial"/>
        </w:rPr>
      </w:pPr>
      <w:r w:rsidRPr="00261511">
        <w:rPr>
          <w:rFonts w:ascii="Arial" w:hAnsi="Arial" w:cs="Arial"/>
        </w:rPr>
        <w:t>Comptes rendus de réunions techniques et comités de suivi.</w:t>
      </w:r>
    </w:p>
    <w:p w14:paraId="4D60CBD0" w14:textId="77777777" w:rsidR="00261511" w:rsidRPr="00261511" w:rsidRDefault="00261511" w:rsidP="00261511">
      <w:pPr>
        <w:jc w:val="both"/>
        <w:rPr>
          <w:rFonts w:ascii="Arial" w:hAnsi="Arial" w:cs="Arial"/>
          <w:b/>
          <w:bCs/>
        </w:rPr>
      </w:pPr>
      <w:r w:rsidRPr="00261511">
        <w:rPr>
          <w:rFonts w:ascii="Arial" w:hAnsi="Arial" w:cs="Arial"/>
          <w:b/>
          <w:bCs/>
        </w:rPr>
        <w:t>Processus d’admission :</w:t>
      </w:r>
    </w:p>
    <w:p w14:paraId="1577BC9D" w14:textId="7DEFC30C" w:rsidR="00261511" w:rsidRPr="00261511" w:rsidRDefault="00261511" w:rsidP="00332A18">
      <w:pPr>
        <w:numPr>
          <w:ilvl w:val="0"/>
          <w:numId w:val="34"/>
        </w:numPr>
        <w:jc w:val="both"/>
        <w:rPr>
          <w:rFonts w:ascii="Arial" w:hAnsi="Arial" w:cs="Arial"/>
        </w:rPr>
      </w:pPr>
      <w:r w:rsidRPr="00261511">
        <w:rPr>
          <w:rFonts w:ascii="Arial" w:hAnsi="Arial" w:cs="Arial"/>
        </w:rPr>
        <w:t xml:space="preserve">Le titulaire transmet les livrables au référent technique désigné par l’URSSAF via le canal sécurisé défini dans le marché (ex : plateforme collaborative, </w:t>
      </w:r>
      <w:proofErr w:type="gramStart"/>
      <w:r w:rsidRPr="00261511">
        <w:rPr>
          <w:rFonts w:ascii="Arial" w:hAnsi="Arial" w:cs="Arial"/>
        </w:rPr>
        <w:t>email</w:t>
      </w:r>
      <w:proofErr w:type="gramEnd"/>
      <w:r w:rsidRPr="00261511">
        <w:rPr>
          <w:rFonts w:ascii="Arial" w:hAnsi="Arial" w:cs="Arial"/>
        </w:rPr>
        <w:t>).</w:t>
      </w:r>
    </w:p>
    <w:p w14:paraId="2D8B828B" w14:textId="77777777" w:rsidR="00261511" w:rsidRPr="00261511" w:rsidRDefault="00261511" w:rsidP="00332A18">
      <w:pPr>
        <w:numPr>
          <w:ilvl w:val="0"/>
          <w:numId w:val="34"/>
        </w:numPr>
        <w:jc w:val="both"/>
        <w:rPr>
          <w:rFonts w:ascii="Arial" w:hAnsi="Arial" w:cs="Arial"/>
        </w:rPr>
      </w:pPr>
      <w:r w:rsidRPr="00261511">
        <w:rPr>
          <w:rFonts w:ascii="Arial" w:hAnsi="Arial" w:cs="Arial"/>
        </w:rPr>
        <w:t xml:space="preserve">L’URSSAF dispose </w:t>
      </w:r>
      <w:proofErr w:type="gramStart"/>
      <w:r w:rsidRPr="00261511">
        <w:rPr>
          <w:rFonts w:ascii="Arial" w:hAnsi="Arial" w:cs="Arial"/>
        </w:rPr>
        <w:t>d’un délai de 15 jours ouvrés</w:t>
      </w:r>
      <w:proofErr w:type="gramEnd"/>
      <w:r w:rsidRPr="00261511">
        <w:rPr>
          <w:rFonts w:ascii="Arial" w:hAnsi="Arial" w:cs="Arial"/>
        </w:rPr>
        <w:t xml:space="preserve"> à compter de la réception pour vérifier et valider les livrables. Ce délai peut être prolongé à 30 jours pour les livrables complexes (ex : études de faisabilité).</w:t>
      </w:r>
    </w:p>
    <w:p w14:paraId="5C1BC81D" w14:textId="77777777" w:rsidR="00261511" w:rsidRPr="00261511" w:rsidRDefault="00261511" w:rsidP="00332A18">
      <w:pPr>
        <w:numPr>
          <w:ilvl w:val="0"/>
          <w:numId w:val="34"/>
        </w:numPr>
        <w:jc w:val="both"/>
        <w:rPr>
          <w:rFonts w:ascii="Arial" w:hAnsi="Arial" w:cs="Arial"/>
        </w:rPr>
      </w:pPr>
      <w:r w:rsidRPr="00261511">
        <w:rPr>
          <w:rFonts w:ascii="Arial" w:hAnsi="Arial" w:cs="Arial"/>
        </w:rPr>
        <w:t>La validation est formalisée par écrit (</w:t>
      </w:r>
      <w:proofErr w:type="gramStart"/>
      <w:r w:rsidRPr="00261511">
        <w:rPr>
          <w:rFonts w:ascii="Arial" w:hAnsi="Arial" w:cs="Arial"/>
        </w:rPr>
        <w:t>email</w:t>
      </w:r>
      <w:proofErr w:type="gramEnd"/>
      <w:r w:rsidRPr="00261511">
        <w:rPr>
          <w:rFonts w:ascii="Arial" w:hAnsi="Arial" w:cs="Arial"/>
        </w:rPr>
        <w:t xml:space="preserve"> ou courrier) et vaut admission des prestations. À défaut de retour dans le délai imparti, les livrables sont réputés admis.</w:t>
      </w:r>
    </w:p>
    <w:p w14:paraId="30D8F487" w14:textId="77777777" w:rsidR="00261511" w:rsidRPr="00261511" w:rsidRDefault="00261511" w:rsidP="00332A18">
      <w:pPr>
        <w:numPr>
          <w:ilvl w:val="0"/>
          <w:numId w:val="34"/>
        </w:numPr>
        <w:jc w:val="both"/>
        <w:rPr>
          <w:rFonts w:ascii="Arial" w:hAnsi="Arial" w:cs="Arial"/>
        </w:rPr>
      </w:pPr>
      <w:r w:rsidRPr="00261511">
        <w:rPr>
          <w:rFonts w:ascii="Arial" w:hAnsi="Arial" w:cs="Arial"/>
        </w:rPr>
        <w:t>En cas de non-conformité, l’URSSAF notifie au titulaire les motifs de rejet et les correctifs à apporter dans un délai maximal de 10 jours ouvrés.</w:t>
      </w:r>
    </w:p>
    <w:p w14:paraId="6CEF3E16" w14:textId="0BD6CF3A" w:rsidR="00261511" w:rsidRPr="00261511" w:rsidRDefault="00261511" w:rsidP="00261511">
      <w:pPr>
        <w:jc w:val="both"/>
        <w:rPr>
          <w:rFonts w:ascii="Arial" w:hAnsi="Arial" w:cs="Arial"/>
          <w:b/>
          <w:bCs/>
        </w:rPr>
      </w:pPr>
      <w:r w:rsidRPr="00261511">
        <w:rPr>
          <w:rFonts w:ascii="Arial" w:hAnsi="Arial" w:cs="Arial"/>
          <w:b/>
          <w:bCs/>
        </w:rPr>
        <w:t>Tranches optionnelles</w:t>
      </w:r>
    </w:p>
    <w:p w14:paraId="312DD63E" w14:textId="77777777" w:rsidR="00261511" w:rsidRPr="00261511" w:rsidRDefault="00261511" w:rsidP="00261511">
      <w:pPr>
        <w:jc w:val="both"/>
        <w:rPr>
          <w:rFonts w:ascii="Arial" w:hAnsi="Arial" w:cs="Arial"/>
        </w:rPr>
      </w:pPr>
      <w:r w:rsidRPr="00261511">
        <w:rPr>
          <w:rFonts w:ascii="Arial" w:hAnsi="Arial" w:cs="Arial"/>
        </w:rPr>
        <w:t>Pour les tranches optionnelles (TO1 et TO2), l’admission des prestations suit un processus similaire, adapté aux spécificités de chaque tranche :</w:t>
      </w:r>
    </w:p>
    <w:p w14:paraId="4680D2ED" w14:textId="77777777" w:rsidR="00261511" w:rsidRPr="00261511" w:rsidRDefault="00261511" w:rsidP="00332A18">
      <w:pPr>
        <w:numPr>
          <w:ilvl w:val="0"/>
          <w:numId w:val="35"/>
        </w:numPr>
        <w:jc w:val="both"/>
        <w:rPr>
          <w:rFonts w:ascii="Arial" w:hAnsi="Arial" w:cs="Arial"/>
        </w:rPr>
      </w:pPr>
      <w:r w:rsidRPr="00261511">
        <w:rPr>
          <w:rFonts w:ascii="Arial" w:hAnsi="Arial" w:cs="Arial"/>
        </w:rPr>
        <w:t xml:space="preserve">TO1 (Mise en conformité et remplacement des installations) : Livrables attendus : rapports de priorisation, CCTP, notes de cadrage, fiches de suivi des travaux. </w:t>
      </w:r>
    </w:p>
    <w:p w14:paraId="5728B619" w14:textId="77777777" w:rsidR="00261511" w:rsidRPr="00261511" w:rsidRDefault="00261511" w:rsidP="00261511">
      <w:pPr>
        <w:jc w:val="both"/>
        <w:rPr>
          <w:rFonts w:ascii="Arial" w:hAnsi="Arial" w:cs="Arial"/>
        </w:rPr>
      </w:pPr>
      <w:r w:rsidRPr="00261511">
        <w:rPr>
          <w:rFonts w:ascii="Arial" w:hAnsi="Arial" w:cs="Arial"/>
        </w:rPr>
        <w:t>L’admission est conditionnée à la conformité technique et réglementaire des documents, ainsi qu’à leur cohérence avec les objectifs du marché.</w:t>
      </w:r>
    </w:p>
    <w:p w14:paraId="4FDEBB6B" w14:textId="77777777" w:rsidR="00261511" w:rsidRPr="00261511" w:rsidRDefault="00261511" w:rsidP="00332A18">
      <w:pPr>
        <w:numPr>
          <w:ilvl w:val="0"/>
          <w:numId w:val="35"/>
        </w:numPr>
        <w:jc w:val="both"/>
        <w:rPr>
          <w:rFonts w:ascii="Arial" w:hAnsi="Arial" w:cs="Arial"/>
        </w:rPr>
      </w:pPr>
      <w:r w:rsidRPr="00261511">
        <w:rPr>
          <w:rFonts w:ascii="Arial" w:hAnsi="Arial" w:cs="Arial"/>
        </w:rPr>
        <w:lastRenderedPageBreak/>
        <w:t xml:space="preserve">TO2 (Études de faisabilité et solutions de production d’énergie) : Livrables attendus : études technico-économiques, scénarios comparatifs, dossiers de consultation, supports de présentation. </w:t>
      </w:r>
    </w:p>
    <w:p w14:paraId="2EC8C5A6" w14:textId="77777777" w:rsidR="00261511" w:rsidRPr="00261511" w:rsidRDefault="00261511" w:rsidP="00261511">
      <w:pPr>
        <w:jc w:val="both"/>
        <w:rPr>
          <w:rFonts w:ascii="Arial" w:hAnsi="Arial" w:cs="Arial"/>
        </w:rPr>
      </w:pPr>
      <w:r w:rsidRPr="00261511">
        <w:rPr>
          <w:rFonts w:ascii="Arial" w:hAnsi="Arial" w:cs="Arial"/>
        </w:rPr>
        <w:t>L’admission est subordonnée à la pertinence des analyses et à la faisabilité des solutions proposées, évaluées par l’URSSAF en collaboration avec ses experts techniques.</w:t>
      </w:r>
    </w:p>
    <w:p w14:paraId="6753399C" w14:textId="77777777" w:rsidR="00261511" w:rsidRPr="00261511" w:rsidRDefault="00261511" w:rsidP="00261511">
      <w:pPr>
        <w:jc w:val="both"/>
        <w:rPr>
          <w:rFonts w:ascii="Arial" w:hAnsi="Arial" w:cs="Arial"/>
          <w:b/>
          <w:bCs/>
        </w:rPr>
      </w:pPr>
      <w:r w:rsidRPr="00261511">
        <w:rPr>
          <w:rFonts w:ascii="Arial" w:hAnsi="Arial" w:cs="Arial"/>
          <w:b/>
          <w:bCs/>
        </w:rPr>
        <w:t>Processus spécifique :</w:t>
      </w:r>
    </w:p>
    <w:p w14:paraId="7ED5FA5F" w14:textId="77777777" w:rsidR="00261511" w:rsidRPr="00261511" w:rsidRDefault="00261511" w:rsidP="00261511">
      <w:pPr>
        <w:jc w:val="both"/>
        <w:rPr>
          <w:rFonts w:ascii="Arial" w:hAnsi="Arial" w:cs="Arial"/>
        </w:rPr>
      </w:pPr>
      <w:r w:rsidRPr="00261511">
        <w:rPr>
          <w:rFonts w:ascii="Arial" w:hAnsi="Arial" w:cs="Arial"/>
        </w:rPr>
        <w:t xml:space="preserve">Les livrables des tranches optionnelles sont soumis à une double validation : </w:t>
      </w:r>
    </w:p>
    <w:p w14:paraId="71F31382" w14:textId="77777777" w:rsidR="00261511" w:rsidRPr="00261511" w:rsidRDefault="00261511" w:rsidP="00332A18">
      <w:pPr>
        <w:numPr>
          <w:ilvl w:val="1"/>
          <w:numId w:val="36"/>
        </w:numPr>
        <w:jc w:val="both"/>
        <w:rPr>
          <w:rFonts w:ascii="Arial" w:hAnsi="Arial" w:cs="Arial"/>
        </w:rPr>
      </w:pPr>
      <w:r w:rsidRPr="00261511">
        <w:rPr>
          <w:rFonts w:ascii="Arial" w:hAnsi="Arial" w:cs="Arial"/>
        </w:rPr>
        <w:t>Validation technique par le référent technique de l’URSSAF ;</w:t>
      </w:r>
    </w:p>
    <w:p w14:paraId="15404BF4" w14:textId="77777777" w:rsidR="00261511" w:rsidRPr="00261511" w:rsidRDefault="00261511" w:rsidP="00332A18">
      <w:pPr>
        <w:numPr>
          <w:ilvl w:val="1"/>
          <w:numId w:val="36"/>
        </w:numPr>
        <w:jc w:val="both"/>
        <w:rPr>
          <w:rFonts w:ascii="Arial" w:hAnsi="Arial" w:cs="Arial"/>
        </w:rPr>
      </w:pPr>
      <w:r w:rsidRPr="00261511">
        <w:rPr>
          <w:rFonts w:ascii="Arial" w:hAnsi="Arial" w:cs="Arial"/>
        </w:rPr>
        <w:t>Validation stratégique par le comité de pilotage du marché.</w:t>
      </w:r>
    </w:p>
    <w:p w14:paraId="5EAE8E81" w14:textId="77777777" w:rsidR="00261511" w:rsidRPr="00261511" w:rsidRDefault="00261511" w:rsidP="00261511">
      <w:pPr>
        <w:jc w:val="both"/>
        <w:rPr>
          <w:rFonts w:ascii="Arial" w:hAnsi="Arial" w:cs="Arial"/>
        </w:rPr>
      </w:pPr>
      <w:r w:rsidRPr="00261511">
        <w:rPr>
          <w:rFonts w:ascii="Arial" w:hAnsi="Arial" w:cs="Arial"/>
        </w:rPr>
        <w:t>Les délais d’admission sont fixés à 20 jours ouvrés, compte tenu de la complexité des prestations.</w:t>
      </w:r>
    </w:p>
    <w:p w14:paraId="66D784CF" w14:textId="42ED1149" w:rsidR="00261511" w:rsidRPr="00261511" w:rsidRDefault="00261511" w:rsidP="00261511">
      <w:pPr>
        <w:jc w:val="both"/>
        <w:rPr>
          <w:rFonts w:ascii="Arial" w:hAnsi="Arial" w:cs="Arial"/>
          <w:b/>
          <w:bCs/>
        </w:rPr>
      </w:pPr>
      <w:r w:rsidRPr="00261511">
        <w:rPr>
          <w:rFonts w:ascii="Arial" w:hAnsi="Arial" w:cs="Arial"/>
          <w:b/>
          <w:bCs/>
        </w:rPr>
        <w:t>Présentation et agrément préalable des documents</w:t>
      </w:r>
    </w:p>
    <w:p w14:paraId="750EDA01" w14:textId="77777777" w:rsidR="00261511" w:rsidRPr="00261511" w:rsidRDefault="00261511" w:rsidP="00261511">
      <w:pPr>
        <w:jc w:val="both"/>
        <w:rPr>
          <w:rFonts w:ascii="Arial" w:hAnsi="Arial" w:cs="Arial"/>
        </w:rPr>
      </w:pPr>
      <w:r w:rsidRPr="00261511">
        <w:rPr>
          <w:rFonts w:ascii="Arial" w:hAnsi="Arial" w:cs="Arial"/>
        </w:rPr>
        <w:t>Avant toute remise officielle, le titulaire soumet les versions provisoires des livrables à l’URSSAF pour agrément préalable.</w:t>
      </w:r>
    </w:p>
    <w:p w14:paraId="55CE4C47" w14:textId="77777777" w:rsidR="00261511" w:rsidRPr="00261511" w:rsidRDefault="00261511" w:rsidP="00261511">
      <w:pPr>
        <w:jc w:val="both"/>
        <w:rPr>
          <w:rFonts w:ascii="Arial" w:hAnsi="Arial" w:cs="Arial"/>
        </w:rPr>
      </w:pPr>
      <w:r w:rsidRPr="00261511">
        <w:rPr>
          <w:rFonts w:ascii="Arial" w:hAnsi="Arial" w:cs="Arial"/>
        </w:rPr>
        <w:t xml:space="preserve">Cet agrément porte sur : </w:t>
      </w:r>
    </w:p>
    <w:p w14:paraId="665119A1" w14:textId="77777777" w:rsidR="00261511" w:rsidRPr="00261511" w:rsidRDefault="00261511" w:rsidP="00332A18">
      <w:pPr>
        <w:numPr>
          <w:ilvl w:val="1"/>
          <w:numId w:val="37"/>
        </w:numPr>
        <w:jc w:val="both"/>
        <w:rPr>
          <w:rFonts w:ascii="Arial" w:hAnsi="Arial" w:cs="Arial"/>
        </w:rPr>
      </w:pPr>
      <w:r w:rsidRPr="00261511">
        <w:rPr>
          <w:rFonts w:ascii="Arial" w:hAnsi="Arial" w:cs="Arial"/>
        </w:rPr>
        <w:t>La forme (structure, lisibilité, formats) ;</w:t>
      </w:r>
    </w:p>
    <w:p w14:paraId="50512D86" w14:textId="77777777" w:rsidR="00261511" w:rsidRPr="00261511" w:rsidRDefault="00261511" w:rsidP="00332A18">
      <w:pPr>
        <w:numPr>
          <w:ilvl w:val="1"/>
          <w:numId w:val="37"/>
        </w:numPr>
        <w:jc w:val="both"/>
        <w:rPr>
          <w:rFonts w:ascii="Arial" w:hAnsi="Arial" w:cs="Arial"/>
        </w:rPr>
      </w:pPr>
      <w:r w:rsidRPr="00261511">
        <w:rPr>
          <w:rFonts w:ascii="Arial" w:hAnsi="Arial" w:cs="Arial"/>
        </w:rPr>
        <w:t>Le fond (pertinence technique, conformité au CCTP, exhaustivité).</w:t>
      </w:r>
    </w:p>
    <w:p w14:paraId="554C4711" w14:textId="77777777" w:rsidR="00261511" w:rsidRPr="00261511" w:rsidRDefault="00261511" w:rsidP="00261511">
      <w:pPr>
        <w:jc w:val="both"/>
        <w:rPr>
          <w:rFonts w:ascii="Arial" w:hAnsi="Arial" w:cs="Arial"/>
        </w:rPr>
      </w:pPr>
      <w:r w:rsidRPr="00261511">
        <w:rPr>
          <w:rFonts w:ascii="Arial" w:hAnsi="Arial" w:cs="Arial"/>
        </w:rPr>
        <w:t xml:space="preserve">L’URSSAF dispose </w:t>
      </w:r>
      <w:proofErr w:type="gramStart"/>
      <w:r w:rsidRPr="00261511">
        <w:rPr>
          <w:rFonts w:ascii="Arial" w:hAnsi="Arial" w:cs="Arial"/>
        </w:rPr>
        <w:t>d’un délai de 10 jours ouvrés</w:t>
      </w:r>
      <w:proofErr w:type="gramEnd"/>
      <w:r w:rsidRPr="00261511">
        <w:rPr>
          <w:rFonts w:ascii="Arial" w:hAnsi="Arial" w:cs="Arial"/>
        </w:rPr>
        <w:t xml:space="preserve"> pour retourner ses observations. Le titulaire intègre ces remarques avant la remise définitive des livrables.</w:t>
      </w:r>
    </w:p>
    <w:p w14:paraId="7F1A69F4" w14:textId="1BBCE6A7" w:rsidR="00261511" w:rsidRPr="00261511" w:rsidRDefault="00261511" w:rsidP="00261511">
      <w:pPr>
        <w:jc w:val="both"/>
        <w:rPr>
          <w:rFonts w:ascii="Arial" w:hAnsi="Arial" w:cs="Arial"/>
          <w:b/>
          <w:bCs/>
        </w:rPr>
      </w:pPr>
      <w:r w:rsidRPr="00261511">
        <w:rPr>
          <w:rFonts w:ascii="Arial" w:hAnsi="Arial" w:cs="Arial"/>
          <w:b/>
          <w:bCs/>
        </w:rPr>
        <w:t>Modalités de réception et levée des réserves</w:t>
      </w:r>
    </w:p>
    <w:p w14:paraId="335FA7FB" w14:textId="77777777" w:rsidR="00261511" w:rsidRPr="00261511" w:rsidRDefault="00261511" w:rsidP="00261511">
      <w:pPr>
        <w:jc w:val="both"/>
        <w:rPr>
          <w:rFonts w:ascii="Arial" w:hAnsi="Arial" w:cs="Arial"/>
        </w:rPr>
      </w:pPr>
      <w:r w:rsidRPr="00261511">
        <w:rPr>
          <w:rFonts w:ascii="Arial" w:hAnsi="Arial" w:cs="Arial"/>
        </w:rPr>
        <w:t>Pour les prestations donnant lieu à des livrables physiques ou des interventions sur site (ex : visites de diagnostic, réunions de suivi), une fiche de réception est établie et signée par les deux parties.</w:t>
      </w:r>
    </w:p>
    <w:p w14:paraId="77BC2936" w14:textId="77777777" w:rsidR="00261511" w:rsidRPr="00261511" w:rsidRDefault="00261511" w:rsidP="00261511">
      <w:pPr>
        <w:jc w:val="both"/>
        <w:rPr>
          <w:rFonts w:ascii="Arial" w:hAnsi="Arial" w:cs="Arial"/>
        </w:rPr>
      </w:pPr>
      <w:r w:rsidRPr="00261511">
        <w:rPr>
          <w:rFonts w:ascii="Arial" w:hAnsi="Arial" w:cs="Arial"/>
        </w:rPr>
        <w:t>En cas de réserves, celles-ci sont consignées par écrit dans la fiche de réception, avec un plan d’action correctif et un délai de levée (maximum 15 jours).</w:t>
      </w:r>
    </w:p>
    <w:p w14:paraId="08860571" w14:textId="77777777" w:rsidR="00261511" w:rsidRPr="00261511" w:rsidRDefault="00261511" w:rsidP="00261511">
      <w:pPr>
        <w:jc w:val="both"/>
        <w:rPr>
          <w:rFonts w:ascii="Arial" w:hAnsi="Arial" w:cs="Arial"/>
        </w:rPr>
      </w:pPr>
      <w:r w:rsidRPr="00261511">
        <w:rPr>
          <w:rFonts w:ascii="Arial" w:hAnsi="Arial" w:cs="Arial"/>
        </w:rPr>
        <w:t>La levée des réserves est formalisée par un procès-verbal de levée, signé par les deux parties.</w:t>
      </w:r>
    </w:p>
    <w:p w14:paraId="370468ED" w14:textId="05FA8DCA" w:rsidR="00261511" w:rsidRPr="00261511" w:rsidRDefault="00261511" w:rsidP="00261511">
      <w:pPr>
        <w:jc w:val="both"/>
        <w:rPr>
          <w:rFonts w:ascii="Arial" w:hAnsi="Arial" w:cs="Arial"/>
          <w:b/>
          <w:bCs/>
        </w:rPr>
      </w:pPr>
      <w:r w:rsidRPr="00261511">
        <w:rPr>
          <w:rFonts w:ascii="Arial" w:hAnsi="Arial" w:cs="Arial"/>
          <w:b/>
          <w:bCs/>
        </w:rPr>
        <w:t>Archivage et traçabilité</w:t>
      </w:r>
    </w:p>
    <w:p w14:paraId="3F3A16CD" w14:textId="77777777" w:rsidR="00261511" w:rsidRPr="00261511" w:rsidRDefault="00261511" w:rsidP="00261511">
      <w:pPr>
        <w:jc w:val="both"/>
        <w:rPr>
          <w:rFonts w:ascii="Arial" w:hAnsi="Arial" w:cs="Arial"/>
        </w:rPr>
      </w:pPr>
      <w:r w:rsidRPr="00261511">
        <w:rPr>
          <w:rFonts w:ascii="Arial" w:hAnsi="Arial" w:cs="Arial"/>
        </w:rPr>
        <w:t>Le titulaire archive l’ensemble des livrables admis, ainsi que les preuves de leur validation (</w:t>
      </w:r>
      <w:proofErr w:type="gramStart"/>
      <w:r w:rsidRPr="00261511">
        <w:rPr>
          <w:rFonts w:ascii="Arial" w:hAnsi="Arial" w:cs="Arial"/>
        </w:rPr>
        <w:t>emails</w:t>
      </w:r>
      <w:proofErr w:type="gramEnd"/>
      <w:r w:rsidRPr="00261511">
        <w:rPr>
          <w:rFonts w:ascii="Arial" w:hAnsi="Arial" w:cs="Arial"/>
        </w:rPr>
        <w:t>, procès-verbaux, fiches de réception), pour une durée minimale de 5 ans à compter de la fin du marché.</w:t>
      </w:r>
    </w:p>
    <w:p w14:paraId="328993FC" w14:textId="77777777" w:rsidR="00261511" w:rsidRPr="00261511" w:rsidRDefault="00261511" w:rsidP="00261511">
      <w:pPr>
        <w:jc w:val="both"/>
        <w:rPr>
          <w:rFonts w:ascii="Arial" w:hAnsi="Arial" w:cs="Arial"/>
        </w:rPr>
      </w:pPr>
      <w:r w:rsidRPr="00261511">
        <w:rPr>
          <w:rFonts w:ascii="Arial" w:hAnsi="Arial" w:cs="Arial"/>
        </w:rPr>
        <w:t>Ces archives sont mises à disposition de l’URSSAF sur demande, sous format électronique (PDF, Excel, Word).</w:t>
      </w:r>
    </w:p>
    <w:p w14:paraId="62FEF865" w14:textId="77777777" w:rsidR="00261511" w:rsidRPr="00261511" w:rsidRDefault="00261511" w:rsidP="00261511">
      <w:pPr>
        <w:jc w:val="both"/>
        <w:rPr>
          <w:rFonts w:ascii="Arial" w:hAnsi="Arial" w:cs="Arial"/>
        </w:rPr>
      </w:pPr>
      <w:r w:rsidRPr="00261511">
        <w:rPr>
          <w:rFonts w:ascii="Arial" w:hAnsi="Arial" w:cs="Arial"/>
        </w:rPr>
        <w:t>L’URSSAF conserve une copie des livrables validés dans son système de gestion documentaire, avec une traçabilité des versions (numéro de version, date, auteur).</w:t>
      </w:r>
    </w:p>
    <w:p w14:paraId="1F26E71A" w14:textId="19666D63" w:rsidR="00261511" w:rsidRPr="00261511" w:rsidRDefault="00261511" w:rsidP="00261511">
      <w:pPr>
        <w:jc w:val="both"/>
        <w:rPr>
          <w:rFonts w:ascii="Arial" w:hAnsi="Arial" w:cs="Arial"/>
          <w:b/>
          <w:bCs/>
        </w:rPr>
      </w:pPr>
      <w:r w:rsidRPr="00261511">
        <w:rPr>
          <w:rFonts w:ascii="Arial" w:hAnsi="Arial" w:cs="Arial"/>
          <w:b/>
          <w:bCs/>
        </w:rPr>
        <w:t>Responsabilités et sanctions</w:t>
      </w:r>
    </w:p>
    <w:p w14:paraId="327C8918" w14:textId="77777777" w:rsidR="00261511" w:rsidRPr="00261511" w:rsidRDefault="00261511" w:rsidP="00261511">
      <w:pPr>
        <w:jc w:val="both"/>
        <w:rPr>
          <w:rFonts w:ascii="Arial" w:hAnsi="Arial" w:cs="Arial"/>
        </w:rPr>
      </w:pPr>
      <w:r w:rsidRPr="00261511">
        <w:rPr>
          <w:rFonts w:ascii="Arial" w:hAnsi="Arial" w:cs="Arial"/>
        </w:rPr>
        <w:t xml:space="preserve">Le titulaire est responsable de la qualité et de la conformité des prestations et des livrables. Tout manquement peut entraîner : </w:t>
      </w:r>
    </w:p>
    <w:p w14:paraId="6EA41D7B" w14:textId="77777777" w:rsidR="00261511" w:rsidRPr="00261511" w:rsidRDefault="00261511" w:rsidP="00332A18">
      <w:pPr>
        <w:numPr>
          <w:ilvl w:val="1"/>
          <w:numId w:val="38"/>
        </w:numPr>
        <w:jc w:val="both"/>
        <w:rPr>
          <w:rFonts w:ascii="Arial" w:hAnsi="Arial" w:cs="Arial"/>
        </w:rPr>
      </w:pPr>
      <w:r w:rsidRPr="00261511">
        <w:rPr>
          <w:rFonts w:ascii="Arial" w:hAnsi="Arial" w:cs="Arial"/>
        </w:rPr>
        <w:t>Le rejet du livrable et la nécessité de le reprendre à ses frais ;</w:t>
      </w:r>
    </w:p>
    <w:p w14:paraId="290BE7A1" w14:textId="77777777" w:rsidR="00261511" w:rsidRPr="00261511" w:rsidRDefault="00261511" w:rsidP="00332A18">
      <w:pPr>
        <w:numPr>
          <w:ilvl w:val="1"/>
          <w:numId w:val="38"/>
        </w:numPr>
        <w:jc w:val="both"/>
        <w:rPr>
          <w:rFonts w:ascii="Arial" w:hAnsi="Arial" w:cs="Arial"/>
        </w:rPr>
      </w:pPr>
      <w:r w:rsidRPr="00261511">
        <w:rPr>
          <w:rFonts w:ascii="Arial" w:hAnsi="Arial" w:cs="Arial"/>
        </w:rPr>
        <w:t>L’application de pénalités de retard (article 27 du CCAP) ;</w:t>
      </w:r>
    </w:p>
    <w:p w14:paraId="48C1CD5A" w14:textId="77777777" w:rsidR="00261511" w:rsidRPr="00261511" w:rsidRDefault="00261511" w:rsidP="00332A18">
      <w:pPr>
        <w:numPr>
          <w:ilvl w:val="1"/>
          <w:numId w:val="38"/>
        </w:numPr>
        <w:jc w:val="both"/>
        <w:rPr>
          <w:rFonts w:ascii="Arial" w:hAnsi="Arial" w:cs="Arial"/>
        </w:rPr>
      </w:pPr>
      <w:r w:rsidRPr="00261511">
        <w:rPr>
          <w:rFonts w:ascii="Arial" w:hAnsi="Arial" w:cs="Arial"/>
        </w:rPr>
        <w:lastRenderedPageBreak/>
        <w:t>Dans les cas graves, la résiliation partielle ou totale du marché.</w:t>
      </w:r>
    </w:p>
    <w:p w14:paraId="4DEFC292" w14:textId="77777777" w:rsidR="00261511" w:rsidRPr="00261511" w:rsidRDefault="00261511" w:rsidP="00261511">
      <w:pPr>
        <w:jc w:val="both"/>
        <w:rPr>
          <w:rFonts w:ascii="Arial" w:hAnsi="Arial" w:cs="Arial"/>
        </w:rPr>
      </w:pPr>
      <w:r w:rsidRPr="00261511">
        <w:rPr>
          <w:rFonts w:ascii="Arial" w:hAnsi="Arial" w:cs="Arial"/>
        </w:rPr>
        <w:t>L’URSSAF s’engage à respecter les délais de validation et à motiver toute décision de rejet.</w:t>
      </w:r>
    </w:p>
    <w:p w14:paraId="11F8155C" w14:textId="097F37B9" w:rsidR="00261511" w:rsidRPr="00261511" w:rsidRDefault="00261511" w:rsidP="00261511">
      <w:pPr>
        <w:jc w:val="both"/>
        <w:rPr>
          <w:rFonts w:ascii="Arial" w:hAnsi="Arial" w:cs="Arial"/>
          <w:b/>
          <w:bCs/>
        </w:rPr>
      </w:pPr>
      <w:r w:rsidRPr="00261511">
        <w:rPr>
          <w:rFonts w:ascii="Arial" w:hAnsi="Arial" w:cs="Arial"/>
          <w:b/>
          <w:bCs/>
        </w:rPr>
        <w:t>Litiges relatifs à l’admission des prestations</w:t>
      </w:r>
    </w:p>
    <w:p w14:paraId="75581E32" w14:textId="77777777" w:rsidR="00261511" w:rsidRPr="00261511" w:rsidRDefault="00261511" w:rsidP="00261511">
      <w:pPr>
        <w:jc w:val="both"/>
        <w:rPr>
          <w:rFonts w:ascii="Arial" w:hAnsi="Arial" w:cs="Arial"/>
        </w:rPr>
      </w:pPr>
      <w:r w:rsidRPr="00261511">
        <w:rPr>
          <w:rFonts w:ascii="Arial" w:hAnsi="Arial" w:cs="Arial"/>
        </w:rPr>
        <w:t>Tout désaccord sur l’admission d’une prestation ou d’un livrable est notifié par écrit à l’URSSAF dans un délai de 5 jours ouvrés à compter de la réception de la décision de rejet.</w:t>
      </w:r>
    </w:p>
    <w:p w14:paraId="1F3CB340" w14:textId="4F1C698B" w:rsidR="003D215D" w:rsidRDefault="00261511" w:rsidP="003D215D">
      <w:pPr>
        <w:spacing w:after="120"/>
        <w:jc w:val="both"/>
        <w:rPr>
          <w:rFonts w:ascii="Arial" w:hAnsi="Arial" w:cs="Arial"/>
        </w:rPr>
      </w:pPr>
      <w:r w:rsidRPr="00261511">
        <w:rPr>
          <w:rFonts w:ascii="Arial" w:hAnsi="Arial" w:cs="Arial"/>
        </w:rPr>
        <w:t>Les parties s’engagent à trouver une solution amiable sous 15 jours. À défaut, le litige est tranché selon les dispositions du CCAP (article 21. Voies de recours).</w:t>
      </w:r>
    </w:p>
    <w:p w14:paraId="18D0B034" w14:textId="77777777" w:rsidR="003D215D" w:rsidRDefault="003D215D" w:rsidP="003D215D">
      <w:pPr>
        <w:spacing w:after="120"/>
        <w:jc w:val="both"/>
        <w:rPr>
          <w:rFonts w:ascii="Arial" w:hAnsi="Arial" w:cs="Arial"/>
        </w:rPr>
      </w:pPr>
    </w:p>
    <w:p w14:paraId="76A74796" w14:textId="598CD4B1" w:rsidR="00681C3B" w:rsidRPr="00681C3B" w:rsidRDefault="00681C3B" w:rsidP="003D215D">
      <w:pPr>
        <w:pStyle w:val="Titre1"/>
        <w:spacing w:before="0"/>
      </w:pPr>
      <w:r>
        <w:t xml:space="preserve">Article </w:t>
      </w:r>
      <w:r w:rsidR="00D57C08">
        <w:t>21</w:t>
      </w:r>
      <w:r>
        <w:t>.</w:t>
      </w:r>
      <w:r w:rsidRPr="00343F8C">
        <w:t xml:space="preserve"> </w:t>
      </w:r>
      <w:r>
        <w:t>Obligations du titulaire du marché</w:t>
      </w:r>
    </w:p>
    <w:p w14:paraId="0A72470C" w14:textId="77777777" w:rsidR="00681C3B" w:rsidRDefault="00681C3B" w:rsidP="00681C3B">
      <w:pPr>
        <w:rPr>
          <w:rFonts w:ascii="Arial" w:hAnsi="Arial" w:cs="Arial"/>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672624" behindDoc="0" locked="0" layoutInCell="1" allowOverlap="1" wp14:anchorId="5D1C4D15" wp14:editId="21C60189">
                <wp:simplePos x="0" y="0"/>
                <wp:positionH relativeFrom="margin">
                  <wp:align>left</wp:align>
                </wp:positionH>
                <wp:positionV relativeFrom="paragraph">
                  <wp:posOffset>45867</wp:posOffset>
                </wp:positionV>
                <wp:extent cx="6279515" cy="0"/>
                <wp:effectExtent l="0" t="38100" r="45085" b="38100"/>
                <wp:wrapNone/>
                <wp:docPr id="224125163" name="Connecteur droit 2241251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C169E10" id="Connecteur droit 224125163" o:spid="_x0000_s1026" style="position:absolute;z-index:251672624;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3.6pt" to="494.4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" strokecolor="#1ecad3" strokeweight="6pt">
                <v:stroke joinstyle="miter"/>
                <o:lock v:ext="edit" shapetype="f"/>
                <w10:wrap anchorx="margin"/>
              </v:line>
            </w:pict>
          </mc:Fallback>
        </mc:AlternateContent>
      </w:r>
    </w:p>
    <w:p w14:paraId="7FEE5E5E" w14:textId="429BE20E" w:rsidR="00681C3B" w:rsidRDefault="00331DF9" w:rsidP="00681C3B">
      <w:pPr>
        <w:jc w:val="both"/>
        <w:rPr>
          <w:rFonts w:ascii="Arial" w:hAnsi="Arial" w:cs="Arial"/>
        </w:rPr>
      </w:pPr>
      <w:r>
        <w:rPr>
          <w:rFonts w:ascii="Arial" w:hAnsi="Arial" w:cs="Arial"/>
        </w:rPr>
        <w:t>Le titulaire réalise les prestations conformément aux stipulations du CCTP. Il s’engage notamment :</w:t>
      </w:r>
    </w:p>
    <w:p w14:paraId="3E2674DD" w14:textId="37FF6857" w:rsidR="00331DF9" w:rsidRDefault="00331DF9" w:rsidP="00332A18">
      <w:pPr>
        <w:pStyle w:val="Paragraphedeliste"/>
        <w:numPr>
          <w:ilvl w:val="0"/>
          <w:numId w:val="18"/>
        </w:numPr>
        <w:jc w:val="both"/>
        <w:rPr>
          <w:rFonts w:ascii="Arial" w:hAnsi="Arial" w:cs="Arial"/>
        </w:rPr>
      </w:pPr>
      <w:r>
        <w:rPr>
          <w:rFonts w:ascii="Arial" w:hAnsi="Arial" w:cs="Arial"/>
        </w:rPr>
        <w:t>A informer régulièrement le pouvoir adjudicateur ou son représentant de l’état d’avancement des prestations,</w:t>
      </w:r>
    </w:p>
    <w:p w14:paraId="68740618" w14:textId="34A90F71" w:rsidR="00331DF9" w:rsidRDefault="00331DF9" w:rsidP="00332A18">
      <w:pPr>
        <w:pStyle w:val="Paragraphedeliste"/>
        <w:numPr>
          <w:ilvl w:val="0"/>
          <w:numId w:val="18"/>
        </w:numPr>
        <w:jc w:val="both"/>
        <w:rPr>
          <w:rFonts w:ascii="Arial" w:hAnsi="Arial" w:cs="Arial"/>
        </w:rPr>
      </w:pPr>
      <w:r>
        <w:rPr>
          <w:rFonts w:ascii="Arial" w:hAnsi="Arial" w:cs="Arial"/>
        </w:rPr>
        <w:t>A respecter le calendrier de réalisation des prestations convenu.</w:t>
      </w:r>
    </w:p>
    <w:p w14:paraId="6A34A9D6" w14:textId="77777777" w:rsidR="00331DF9" w:rsidRDefault="00331DF9" w:rsidP="00331DF9">
      <w:pPr>
        <w:pStyle w:val="Paragraphedeliste"/>
        <w:jc w:val="both"/>
        <w:rPr>
          <w:rFonts w:ascii="Arial" w:hAnsi="Arial" w:cs="Arial"/>
        </w:rPr>
      </w:pPr>
    </w:p>
    <w:p w14:paraId="010C8EF3" w14:textId="0C6D58B9" w:rsidR="00331DF9" w:rsidRDefault="00331DF9" w:rsidP="00914C3A">
      <w:pPr>
        <w:pStyle w:val="Paragraphedeliste"/>
        <w:ind w:left="0"/>
        <w:jc w:val="both"/>
        <w:rPr>
          <w:rFonts w:ascii="Arial" w:hAnsi="Arial" w:cs="Arial"/>
        </w:rPr>
      </w:pPr>
      <w:r>
        <w:rPr>
          <w:rFonts w:ascii="Arial" w:hAnsi="Arial" w:cs="Arial"/>
        </w:rPr>
        <w:t>L’AMO assure la mise en place et la stabilité des ressources nécessaires à l’exécution des missions et garantit le niveau de qualification requis (ou l’expérience requise) de ses personnels. Il garantit également que les méthodes de travail utilisées et l’organisation mise en place seront adaptées aux exigences de la mission.</w:t>
      </w:r>
    </w:p>
    <w:p w14:paraId="282FDE67" w14:textId="77777777" w:rsidR="003D215D" w:rsidRPr="00331DF9" w:rsidRDefault="003D215D" w:rsidP="00331DF9">
      <w:pPr>
        <w:pStyle w:val="Paragraphedeliste"/>
        <w:jc w:val="both"/>
        <w:rPr>
          <w:rFonts w:ascii="Arial" w:hAnsi="Arial" w:cs="Arial"/>
        </w:rPr>
      </w:pPr>
    </w:p>
    <w:p w14:paraId="11BCEF84" w14:textId="46F850C1" w:rsidR="00790BD8" w:rsidRPr="00B41FD9" w:rsidRDefault="00684540" w:rsidP="00790BD8">
      <w:pPr>
        <w:pStyle w:val="Titre1"/>
        <w:rPr>
          <w:rFonts w:cs="Arial"/>
          <w:b w:val="0"/>
          <w:bCs/>
        </w:rPr>
      </w:pPr>
      <w:r>
        <w:rPr>
          <w:b w:val="0"/>
          <w:noProof/>
          <w:color w:val="000000"/>
        </w:rPr>
        <mc:AlternateContent>
          <mc:Choice Requires="wps">
            <w:drawing>
              <wp:anchor distT="4294967294" distB="4294967294" distL="114300" distR="114300" simplePos="0" relativeHeight="251658251" behindDoc="0" locked="0" layoutInCell="1" allowOverlap="1" wp14:anchorId="0410C0B1" wp14:editId="064FFBCE">
                <wp:simplePos x="0" y="0"/>
                <wp:positionH relativeFrom="column">
                  <wp:posOffset>34290</wp:posOffset>
                </wp:positionH>
                <wp:positionV relativeFrom="paragraph">
                  <wp:posOffset>455294</wp:posOffset>
                </wp:positionV>
                <wp:extent cx="6279515" cy="0"/>
                <wp:effectExtent l="0" t="38100" r="26035" b="19050"/>
                <wp:wrapNone/>
                <wp:docPr id="24" name="Connecteur droit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113DBF4" id="Connecteur droit 24" o:spid="_x0000_s1026" style="position:absolute;z-index:25165825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7pt,35.85pt" to="497.15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" strokecolor="#1ecad3" strokeweight="6pt">
                <v:stroke joinstyle="miter"/>
                <o:lock v:ext="edit" shapetype="f"/>
              </v:line>
            </w:pict>
          </mc:Fallback>
        </mc:AlternateContent>
      </w:r>
      <w:r w:rsidR="00790BD8" w:rsidRPr="00B41FD9">
        <w:rPr>
          <w:rStyle w:val="Titre2Car"/>
          <w:rFonts w:cs="Arial"/>
          <w:b/>
          <w:bCs/>
          <w:sz w:val="48"/>
          <w:szCs w:val="32"/>
        </w:rPr>
        <w:t xml:space="preserve">Article </w:t>
      </w:r>
      <w:r w:rsidR="00E347B4">
        <w:rPr>
          <w:rStyle w:val="Titre2Car"/>
          <w:rFonts w:cs="Arial"/>
          <w:b/>
          <w:bCs/>
          <w:sz w:val="48"/>
          <w:szCs w:val="32"/>
        </w:rPr>
        <w:t>2</w:t>
      </w:r>
      <w:r w:rsidR="00D57C08">
        <w:rPr>
          <w:rStyle w:val="Titre2Car"/>
          <w:rFonts w:cs="Arial"/>
          <w:b/>
          <w:bCs/>
          <w:sz w:val="48"/>
          <w:szCs w:val="32"/>
        </w:rPr>
        <w:t>2</w:t>
      </w:r>
      <w:r w:rsidR="00790BD8" w:rsidRPr="00B41FD9">
        <w:rPr>
          <w:rStyle w:val="Titre2Car"/>
          <w:rFonts w:cs="Arial"/>
          <w:b/>
          <w:bCs/>
          <w:sz w:val="48"/>
          <w:szCs w:val="32"/>
        </w:rPr>
        <w:t xml:space="preserve">. </w:t>
      </w:r>
      <w:r w:rsidR="00790BD8">
        <w:rPr>
          <w:rStyle w:val="Titre2Car"/>
          <w:rFonts w:cs="Arial"/>
          <w:b/>
          <w:bCs/>
          <w:sz w:val="48"/>
          <w:szCs w:val="32"/>
        </w:rPr>
        <w:t>Règles de sécurité</w:t>
      </w:r>
    </w:p>
    <w:p w14:paraId="75BDDADF" w14:textId="77777777" w:rsidR="00C466F3" w:rsidRPr="00C466F3" w:rsidRDefault="00C466F3" w:rsidP="00CF65DB">
      <w:pPr>
        <w:pStyle w:val="Paragraphedeliste"/>
        <w:keepNext/>
        <w:keepLines/>
        <w:numPr>
          <w:ilvl w:val="0"/>
          <w:numId w:val="11"/>
        </w:numPr>
        <w:spacing w:after="0"/>
        <w:contextualSpacing w:val="0"/>
        <w:jc w:val="both"/>
        <w:outlineLvl w:val="1"/>
        <w:rPr>
          <w:rFonts w:ascii="Arial" w:eastAsiaTheme="majorEastAsia" w:hAnsi="Arial" w:cstheme="majorBidi"/>
          <w:b/>
          <w:vanish/>
          <w:color w:val="2F5496" w:themeColor="accent1" w:themeShade="BF"/>
          <w:sz w:val="28"/>
          <w:szCs w:val="26"/>
        </w:rPr>
      </w:pPr>
    </w:p>
    <w:p w14:paraId="21998FEF" w14:textId="77777777" w:rsidR="00C466F3" w:rsidRPr="00C466F3" w:rsidRDefault="00C466F3" w:rsidP="00CF65DB">
      <w:pPr>
        <w:pStyle w:val="Paragraphedeliste"/>
        <w:keepNext/>
        <w:keepLines/>
        <w:numPr>
          <w:ilvl w:val="0"/>
          <w:numId w:val="11"/>
        </w:numPr>
        <w:spacing w:after="0"/>
        <w:contextualSpacing w:val="0"/>
        <w:jc w:val="both"/>
        <w:outlineLvl w:val="1"/>
        <w:rPr>
          <w:rFonts w:ascii="Arial" w:eastAsiaTheme="majorEastAsia" w:hAnsi="Arial" w:cstheme="majorBidi"/>
          <w:b/>
          <w:vanish/>
          <w:color w:val="2F5496" w:themeColor="accent1" w:themeShade="BF"/>
          <w:sz w:val="28"/>
          <w:szCs w:val="26"/>
        </w:rPr>
      </w:pPr>
    </w:p>
    <w:p w14:paraId="075D63E4" w14:textId="77777777" w:rsidR="00F932C1" w:rsidRPr="00D44471" w:rsidRDefault="00F932C1" w:rsidP="00F932C1">
      <w:pPr>
        <w:spacing w:after="0"/>
        <w:ind w:left="567"/>
        <w:jc w:val="both"/>
        <w:rPr>
          <w:rFonts w:ascii="Arial" w:hAnsi="Arial" w:cs="Arial"/>
        </w:rPr>
      </w:pPr>
    </w:p>
    <w:p w14:paraId="7AA3038F" w14:textId="589645E7" w:rsidR="00790BD8" w:rsidRPr="00F932C1" w:rsidRDefault="005D7447" w:rsidP="00332A18">
      <w:pPr>
        <w:pStyle w:val="Titre2"/>
        <w:numPr>
          <w:ilvl w:val="1"/>
          <w:numId w:val="19"/>
        </w:numPr>
        <w:spacing w:before="0" w:after="0"/>
      </w:pPr>
      <w:r w:rsidRPr="00F932C1">
        <w:t>Respect de</w:t>
      </w:r>
      <w:r>
        <w:t>s règles de sécurité particulières</w:t>
      </w:r>
    </w:p>
    <w:p w14:paraId="0BF31D43" w14:textId="6D3A492E" w:rsidR="00F932C1" w:rsidRDefault="00F932C1" w:rsidP="00B61B2C">
      <w:pPr>
        <w:spacing w:after="0"/>
        <w:jc w:val="both"/>
        <w:rPr>
          <w:rFonts w:ascii="Arial" w:hAnsi="Arial" w:cs="Arial"/>
        </w:rPr>
      </w:pPr>
    </w:p>
    <w:p w14:paraId="16FBBD55" w14:textId="6C58BDDF" w:rsidR="005D7447" w:rsidRPr="00D44471" w:rsidRDefault="00B61B2C" w:rsidP="00B61B2C">
      <w:pPr>
        <w:spacing w:after="120" w:line="240" w:lineRule="auto"/>
        <w:ind w:left="567"/>
        <w:jc w:val="both"/>
        <w:rPr>
          <w:rFonts w:ascii="Arial" w:hAnsi="Arial" w:cs="Arial"/>
        </w:rPr>
      </w:pPr>
      <w:r>
        <w:rPr>
          <w:rFonts w:ascii="Arial" w:hAnsi="Arial" w:cs="Arial"/>
        </w:rPr>
        <w:t>L</w:t>
      </w:r>
      <w:r w:rsidR="005D7447" w:rsidRPr="00D44471">
        <w:rPr>
          <w:rFonts w:ascii="Arial" w:hAnsi="Arial" w:cs="Arial"/>
        </w:rPr>
        <w:t xml:space="preserve">e </w:t>
      </w:r>
      <w:r w:rsidR="00AB054F">
        <w:rPr>
          <w:rFonts w:ascii="Arial" w:hAnsi="Arial" w:cs="Arial"/>
        </w:rPr>
        <w:t>titulaire</w:t>
      </w:r>
      <w:r w:rsidR="005D7447" w:rsidRPr="00D44471">
        <w:rPr>
          <w:rFonts w:ascii="Arial" w:hAnsi="Arial" w:cs="Arial"/>
        </w:rPr>
        <w:t xml:space="preserve"> s’engage à faire respecter </w:t>
      </w:r>
      <w:r w:rsidR="005D7447">
        <w:rPr>
          <w:rFonts w:ascii="Arial" w:hAnsi="Arial" w:cs="Arial"/>
        </w:rPr>
        <w:t>par</w:t>
      </w:r>
      <w:r w:rsidR="005D7447" w:rsidRPr="00D44471">
        <w:rPr>
          <w:rFonts w:ascii="Arial" w:hAnsi="Arial" w:cs="Arial"/>
        </w:rPr>
        <w:t xml:space="preserve"> son personnel </w:t>
      </w:r>
      <w:r w:rsidR="005D7447">
        <w:rPr>
          <w:rFonts w:ascii="Arial" w:hAnsi="Arial" w:cs="Arial"/>
        </w:rPr>
        <w:t>les règles de sécurité suivantes. Il est strictement interdit de :</w:t>
      </w:r>
    </w:p>
    <w:p w14:paraId="529B366D" w14:textId="4A0A9031" w:rsidR="005D7447" w:rsidRPr="00D44471" w:rsidRDefault="005D7447" w:rsidP="00CF65DB">
      <w:pPr>
        <w:pStyle w:val="Paragraphedeliste"/>
        <w:numPr>
          <w:ilvl w:val="0"/>
          <w:numId w:val="4"/>
        </w:numPr>
        <w:spacing w:afterLines="20" w:after="48"/>
        <w:ind w:left="1560"/>
        <w:jc w:val="both"/>
        <w:rPr>
          <w:rFonts w:ascii="Arial" w:hAnsi="Arial" w:cs="Arial"/>
        </w:rPr>
      </w:pPr>
      <w:proofErr w:type="gramStart"/>
      <w:r w:rsidRPr="00D44471">
        <w:rPr>
          <w:rFonts w:ascii="Arial" w:hAnsi="Arial" w:cs="Arial"/>
        </w:rPr>
        <w:t>utiliser</w:t>
      </w:r>
      <w:proofErr w:type="gramEnd"/>
      <w:r w:rsidRPr="00D44471">
        <w:rPr>
          <w:rFonts w:ascii="Arial" w:hAnsi="Arial" w:cs="Arial"/>
        </w:rPr>
        <w:t xml:space="preserve"> le téléphone sans autorisation de l’organisme ou de son représentant,</w:t>
      </w:r>
    </w:p>
    <w:p w14:paraId="2783D78E" w14:textId="2CB0A5EB" w:rsidR="005D7447" w:rsidRPr="00D44471" w:rsidRDefault="005D7447" w:rsidP="00CF65DB">
      <w:pPr>
        <w:pStyle w:val="Paragraphedeliste"/>
        <w:numPr>
          <w:ilvl w:val="0"/>
          <w:numId w:val="4"/>
        </w:numPr>
        <w:spacing w:afterLines="20" w:after="48"/>
        <w:ind w:left="1560"/>
        <w:jc w:val="both"/>
        <w:rPr>
          <w:rFonts w:ascii="Arial" w:hAnsi="Arial" w:cs="Arial"/>
        </w:rPr>
      </w:pPr>
      <w:proofErr w:type="gramStart"/>
      <w:r w:rsidRPr="00D44471">
        <w:rPr>
          <w:rFonts w:ascii="Arial" w:hAnsi="Arial" w:cs="Arial"/>
        </w:rPr>
        <w:t>prendre</w:t>
      </w:r>
      <w:proofErr w:type="gramEnd"/>
      <w:r w:rsidRPr="00D44471">
        <w:rPr>
          <w:rFonts w:ascii="Arial" w:hAnsi="Arial" w:cs="Arial"/>
        </w:rPr>
        <w:t xml:space="preserve"> des repas à l’intérieur des locaux</w:t>
      </w:r>
      <w:r>
        <w:rPr>
          <w:rFonts w:ascii="Arial" w:hAnsi="Arial" w:cs="Arial"/>
        </w:rPr>
        <w:t> ;</w:t>
      </w:r>
    </w:p>
    <w:p w14:paraId="07F121E7" w14:textId="365D8847" w:rsidR="005D7447" w:rsidRPr="00D44471" w:rsidRDefault="005D7447" w:rsidP="00CF65DB">
      <w:pPr>
        <w:pStyle w:val="Paragraphedeliste"/>
        <w:numPr>
          <w:ilvl w:val="0"/>
          <w:numId w:val="4"/>
        </w:numPr>
        <w:spacing w:afterLines="20" w:after="48"/>
        <w:ind w:left="1560"/>
        <w:jc w:val="both"/>
        <w:rPr>
          <w:rFonts w:ascii="Arial" w:hAnsi="Arial" w:cs="Arial"/>
        </w:rPr>
      </w:pPr>
      <w:proofErr w:type="gramStart"/>
      <w:r w:rsidRPr="00D44471">
        <w:rPr>
          <w:rFonts w:ascii="Arial" w:hAnsi="Arial" w:cs="Arial"/>
        </w:rPr>
        <w:t>introduire</w:t>
      </w:r>
      <w:proofErr w:type="gramEnd"/>
      <w:r w:rsidRPr="00D44471">
        <w:rPr>
          <w:rFonts w:ascii="Arial" w:hAnsi="Arial" w:cs="Arial"/>
        </w:rPr>
        <w:t xml:space="preserve"> ou de consommer des boissons alcoolisées dans les locaux, aussi bien que d’y pénétrer en état d’ivresse</w:t>
      </w:r>
      <w:r>
        <w:rPr>
          <w:rFonts w:ascii="Arial" w:hAnsi="Arial" w:cs="Arial"/>
        </w:rPr>
        <w:t> ;</w:t>
      </w:r>
    </w:p>
    <w:p w14:paraId="48AE610D" w14:textId="52433B40" w:rsidR="005D7447" w:rsidRPr="00D44471" w:rsidRDefault="005D7447" w:rsidP="00CF65DB">
      <w:pPr>
        <w:pStyle w:val="Paragraphedeliste"/>
        <w:numPr>
          <w:ilvl w:val="0"/>
          <w:numId w:val="4"/>
        </w:numPr>
        <w:spacing w:afterLines="20" w:after="48"/>
        <w:ind w:left="1560"/>
        <w:jc w:val="both"/>
        <w:rPr>
          <w:rFonts w:ascii="Arial" w:hAnsi="Arial" w:cs="Arial"/>
        </w:rPr>
      </w:pPr>
      <w:proofErr w:type="gramStart"/>
      <w:r w:rsidRPr="00D44471">
        <w:rPr>
          <w:rFonts w:ascii="Arial" w:hAnsi="Arial" w:cs="Arial"/>
        </w:rPr>
        <w:t>provoquer</w:t>
      </w:r>
      <w:proofErr w:type="gramEnd"/>
      <w:r w:rsidRPr="00D44471">
        <w:rPr>
          <w:rFonts w:ascii="Arial" w:hAnsi="Arial" w:cs="Arial"/>
        </w:rPr>
        <w:t xml:space="preserve"> du désordre, d’une façon quelconque, sur les lieux du travail et leurs dépendances</w:t>
      </w:r>
      <w:r>
        <w:rPr>
          <w:rFonts w:ascii="Arial" w:hAnsi="Arial" w:cs="Arial"/>
        </w:rPr>
        <w:t> ;</w:t>
      </w:r>
    </w:p>
    <w:p w14:paraId="64CE0A29" w14:textId="52FDD5E7" w:rsidR="005D7447" w:rsidRPr="00D44471" w:rsidRDefault="005D7447" w:rsidP="00CF65DB">
      <w:pPr>
        <w:pStyle w:val="Paragraphedeliste"/>
        <w:numPr>
          <w:ilvl w:val="0"/>
          <w:numId w:val="4"/>
        </w:numPr>
        <w:spacing w:afterLines="20" w:after="48"/>
        <w:ind w:left="1560"/>
        <w:jc w:val="both"/>
        <w:rPr>
          <w:rFonts w:ascii="Arial" w:hAnsi="Arial" w:cs="Arial"/>
        </w:rPr>
      </w:pPr>
      <w:proofErr w:type="gramStart"/>
      <w:r w:rsidRPr="00D44471">
        <w:rPr>
          <w:rFonts w:ascii="Arial" w:hAnsi="Arial" w:cs="Arial"/>
        </w:rPr>
        <w:t>tenir</w:t>
      </w:r>
      <w:proofErr w:type="gramEnd"/>
      <w:r w:rsidRPr="00D44471">
        <w:rPr>
          <w:rFonts w:ascii="Arial" w:hAnsi="Arial" w:cs="Arial"/>
        </w:rPr>
        <w:t xml:space="preserve"> de réunions dans l’enceinte des locaux</w:t>
      </w:r>
      <w:r>
        <w:rPr>
          <w:rFonts w:ascii="Arial" w:hAnsi="Arial" w:cs="Arial"/>
        </w:rPr>
        <w:t> ;</w:t>
      </w:r>
    </w:p>
    <w:p w14:paraId="4F68A9F3" w14:textId="6F265581" w:rsidR="005D7447" w:rsidRPr="00D44471" w:rsidRDefault="005D7447" w:rsidP="00CF65DB">
      <w:pPr>
        <w:pStyle w:val="Paragraphedeliste"/>
        <w:numPr>
          <w:ilvl w:val="0"/>
          <w:numId w:val="4"/>
        </w:numPr>
        <w:spacing w:afterLines="20" w:after="48"/>
        <w:ind w:left="1560"/>
        <w:jc w:val="both"/>
        <w:rPr>
          <w:rFonts w:ascii="Arial" w:hAnsi="Arial" w:cs="Arial"/>
        </w:rPr>
      </w:pPr>
      <w:proofErr w:type="gramStart"/>
      <w:r w:rsidRPr="00D44471">
        <w:rPr>
          <w:rFonts w:ascii="Arial" w:hAnsi="Arial" w:cs="Arial"/>
        </w:rPr>
        <w:t>manquer</w:t>
      </w:r>
      <w:proofErr w:type="gramEnd"/>
      <w:r w:rsidRPr="00D44471">
        <w:rPr>
          <w:rFonts w:ascii="Arial" w:hAnsi="Arial" w:cs="Arial"/>
        </w:rPr>
        <w:t xml:space="preserve"> de respect aux usagers</w:t>
      </w:r>
      <w:r>
        <w:rPr>
          <w:rFonts w:ascii="Arial" w:hAnsi="Arial" w:cs="Arial"/>
        </w:rPr>
        <w:t> ;</w:t>
      </w:r>
    </w:p>
    <w:p w14:paraId="7D4CAE0F" w14:textId="1BFF5F7B" w:rsidR="005D7447" w:rsidRPr="00D44471" w:rsidRDefault="005D7447" w:rsidP="00CF65DB">
      <w:pPr>
        <w:pStyle w:val="Paragraphedeliste"/>
        <w:numPr>
          <w:ilvl w:val="0"/>
          <w:numId w:val="4"/>
        </w:numPr>
        <w:spacing w:afterLines="20" w:after="48"/>
        <w:ind w:left="1560"/>
        <w:jc w:val="both"/>
        <w:rPr>
          <w:rFonts w:ascii="Arial" w:hAnsi="Arial" w:cs="Arial"/>
        </w:rPr>
      </w:pPr>
      <w:proofErr w:type="gramStart"/>
      <w:r w:rsidRPr="00D44471">
        <w:rPr>
          <w:rFonts w:ascii="Arial" w:hAnsi="Arial" w:cs="Arial"/>
        </w:rPr>
        <w:t>se</w:t>
      </w:r>
      <w:proofErr w:type="gramEnd"/>
      <w:r w:rsidRPr="00D44471">
        <w:rPr>
          <w:rFonts w:ascii="Arial" w:hAnsi="Arial" w:cs="Arial"/>
        </w:rPr>
        <w:t xml:space="preserve"> faire aider, dans l’exécution de son travail, par une personne étrangère à l’entreprise</w:t>
      </w:r>
      <w:r>
        <w:rPr>
          <w:rFonts w:ascii="Arial" w:hAnsi="Arial" w:cs="Arial"/>
        </w:rPr>
        <w:t> autre qu’un sous-traitant préalablement déclaré ;</w:t>
      </w:r>
    </w:p>
    <w:p w14:paraId="01BE6D0A" w14:textId="0E275FE3" w:rsidR="005D7447" w:rsidRPr="00D44471" w:rsidRDefault="005D7447" w:rsidP="00CF65DB">
      <w:pPr>
        <w:pStyle w:val="Paragraphedeliste"/>
        <w:numPr>
          <w:ilvl w:val="0"/>
          <w:numId w:val="4"/>
        </w:numPr>
        <w:spacing w:afterLines="20" w:after="48"/>
        <w:ind w:left="1560"/>
        <w:jc w:val="both"/>
        <w:rPr>
          <w:rFonts w:ascii="Arial" w:hAnsi="Arial" w:cs="Arial"/>
        </w:rPr>
      </w:pPr>
      <w:proofErr w:type="gramStart"/>
      <w:r w:rsidRPr="00D44471">
        <w:rPr>
          <w:rFonts w:ascii="Arial" w:hAnsi="Arial" w:cs="Arial"/>
        </w:rPr>
        <w:t>pénétrer</w:t>
      </w:r>
      <w:proofErr w:type="gramEnd"/>
      <w:r w:rsidRPr="00D44471">
        <w:rPr>
          <w:rFonts w:ascii="Arial" w:hAnsi="Arial" w:cs="Arial"/>
        </w:rPr>
        <w:t xml:space="preserve"> sur le site sans badge</w:t>
      </w:r>
      <w:r>
        <w:rPr>
          <w:rFonts w:ascii="Arial" w:hAnsi="Arial" w:cs="Arial"/>
        </w:rPr>
        <w:t> ;</w:t>
      </w:r>
    </w:p>
    <w:p w14:paraId="0169C837" w14:textId="0BE99C5F" w:rsidR="005D7447" w:rsidRPr="00D44471" w:rsidRDefault="005D7447" w:rsidP="00CF65DB">
      <w:pPr>
        <w:pStyle w:val="Paragraphedeliste"/>
        <w:numPr>
          <w:ilvl w:val="0"/>
          <w:numId w:val="4"/>
        </w:numPr>
        <w:spacing w:afterLines="20" w:after="48"/>
        <w:ind w:left="1560"/>
        <w:jc w:val="both"/>
        <w:rPr>
          <w:rFonts w:ascii="Arial" w:hAnsi="Arial" w:cs="Arial"/>
        </w:rPr>
      </w:pPr>
      <w:proofErr w:type="gramStart"/>
      <w:r w:rsidRPr="00D44471">
        <w:rPr>
          <w:rFonts w:ascii="Arial" w:hAnsi="Arial" w:cs="Arial"/>
        </w:rPr>
        <w:t>distribuer</w:t>
      </w:r>
      <w:proofErr w:type="gramEnd"/>
      <w:r w:rsidRPr="00D44471">
        <w:rPr>
          <w:rFonts w:ascii="Arial" w:hAnsi="Arial" w:cs="Arial"/>
        </w:rPr>
        <w:t xml:space="preserve"> des brochures, tracts ou journaux</w:t>
      </w:r>
      <w:r>
        <w:rPr>
          <w:rFonts w:ascii="Arial" w:hAnsi="Arial" w:cs="Arial"/>
        </w:rPr>
        <w:t> ;</w:t>
      </w:r>
    </w:p>
    <w:p w14:paraId="5232A692" w14:textId="755B71DD" w:rsidR="005D7447" w:rsidRPr="00D44471" w:rsidRDefault="005D7447" w:rsidP="00CF65DB">
      <w:pPr>
        <w:pStyle w:val="Paragraphedeliste"/>
        <w:numPr>
          <w:ilvl w:val="0"/>
          <w:numId w:val="4"/>
        </w:numPr>
        <w:spacing w:afterLines="20" w:after="48"/>
        <w:ind w:left="1560"/>
        <w:jc w:val="both"/>
        <w:rPr>
          <w:rFonts w:ascii="Arial" w:hAnsi="Arial" w:cs="Arial"/>
        </w:rPr>
      </w:pPr>
      <w:proofErr w:type="gramStart"/>
      <w:r w:rsidRPr="00D44471">
        <w:rPr>
          <w:rFonts w:ascii="Arial" w:hAnsi="Arial" w:cs="Arial"/>
        </w:rPr>
        <w:t>travailler</w:t>
      </w:r>
      <w:proofErr w:type="gramEnd"/>
      <w:r w:rsidRPr="00D44471">
        <w:rPr>
          <w:rFonts w:ascii="Arial" w:hAnsi="Arial" w:cs="Arial"/>
        </w:rPr>
        <w:t xml:space="preserve"> sans la tenue déterminée par le </w:t>
      </w:r>
      <w:r w:rsidR="00AB054F">
        <w:rPr>
          <w:rFonts w:ascii="Arial" w:hAnsi="Arial" w:cs="Arial"/>
        </w:rPr>
        <w:t>titulaire</w:t>
      </w:r>
      <w:r w:rsidRPr="00D44471">
        <w:rPr>
          <w:rFonts w:ascii="Arial" w:hAnsi="Arial" w:cs="Arial"/>
        </w:rPr>
        <w:t xml:space="preserve"> et validée par </w:t>
      </w:r>
      <w:r>
        <w:rPr>
          <w:rFonts w:ascii="Arial" w:hAnsi="Arial" w:cs="Arial"/>
        </w:rPr>
        <w:t>l’URSSAF IDF ;</w:t>
      </w:r>
    </w:p>
    <w:p w14:paraId="7016565B" w14:textId="23FBC996" w:rsidR="005D7447" w:rsidRDefault="005D7447" w:rsidP="00F932C1">
      <w:pPr>
        <w:spacing w:after="0"/>
        <w:ind w:left="567"/>
        <w:jc w:val="both"/>
        <w:rPr>
          <w:rFonts w:ascii="Arial" w:hAnsi="Arial" w:cs="Arial"/>
        </w:rPr>
      </w:pPr>
    </w:p>
    <w:p w14:paraId="5ACC7AA9" w14:textId="114DA6CE" w:rsidR="00790BD8" w:rsidRDefault="00790BD8" w:rsidP="003D215D">
      <w:pPr>
        <w:spacing w:after="0"/>
        <w:ind w:left="567"/>
        <w:jc w:val="both"/>
        <w:rPr>
          <w:rFonts w:ascii="Arial" w:hAnsi="Arial" w:cs="Arial"/>
        </w:rPr>
      </w:pPr>
      <w:r w:rsidRPr="00D44471">
        <w:rPr>
          <w:rFonts w:ascii="Arial" w:hAnsi="Arial" w:cs="Arial"/>
        </w:rPr>
        <w:t xml:space="preserve">Le </w:t>
      </w:r>
      <w:r w:rsidR="00AB054F">
        <w:rPr>
          <w:rFonts w:ascii="Arial" w:hAnsi="Arial" w:cs="Arial"/>
        </w:rPr>
        <w:t>titulaire</w:t>
      </w:r>
      <w:r w:rsidRPr="00D44471">
        <w:rPr>
          <w:rFonts w:ascii="Arial" w:hAnsi="Arial" w:cs="Arial"/>
        </w:rPr>
        <w:t xml:space="preserve"> </w:t>
      </w:r>
      <w:r w:rsidR="00F932C1">
        <w:rPr>
          <w:rFonts w:ascii="Arial" w:hAnsi="Arial" w:cs="Arial"/>
        </w:rPr>
        <w:t>forme</w:t>
      </w:r>
      <w:r w:rsidRPr="00D44471">
        <w:rPr>
          <w:rFonts w:ascii="Arial" w:hAnsi="Arial" w:cs="Arial"/>
        </w:rPr>
        <w:t xml:space="preserve"> son personnel</w:t>
      </w:r>
      <w:r w:rsidR="003E19FB">
        <w:rPr>
          <w:rFonts w:ascii="Arial" w:hAnsi="Arial" w:cs="Arial"/>
        </w:rPr>
        <w:t xml:space="preserve"> et informe ses éventuels sous-traitants des</w:t>
      </w:r>
      <w:r w:rsidRPr="00D44471">
        <w:rPr>
          <w:rFonts w:ascii="Arial" w:hAnsi="Arial" w:cs="Arial"/>
        </w:rPr>
        <w:t xml:space="preserve"> règles de sécurité générales </w:t>
      </w:r>
      <w:r w:rsidR="00F932C1">
        <w:rPr>
          <w:rFonts w:ascii="Arial" w:hAnsi="Arial" w:cs="Arial"/>
        </w:rPr>
        <w:t>et</w:t>
      </w:r>
      <w:r w:rsidRPr="00D44471">
        <w:rPr>
          <w:rFonts w:ascii="Arial" w:hAnsi="Arial" w:cs="Arial"/>
        </w:rPr>
        <w:t xml:space="preserve"> particulière</w:t>
      </w:r>
      <w:r w:rsidR="00F932C1">
        <w:rPr>
          <w:rFonts w:ascii="Arial" w:hAnsi="Arial" w:cs="Arial"/>
        </w:rPr>
        <w:t>s</w:t>
      </w:r>
      <w:r w:rsidR="000A3C28">
        <w:rPr>
          <w:rFonts w:ascii="Arial" w:hAnsi="Arial" w:cs="Arial"/>
        </w:rPr>
        <w:t xml:space="preserve"> précitées.</w:t>
      </w:r>
    </w:p>
    <w:p w14:paraId="5B1351EC" w14:textId="77777777" w:rsidR="003D215D" w:rsidRDefault="003D215D" w:rsidP="003D215D">
      <w:pPr>
        <w:spacing w:after="0"/>
        <w:ind w:left="567"/>
        <w:jc w:val="both"/>
        <w:rPr>
          <w:rFonts w:ascii="Arial" w:hAnsi="Arial" w:cs="Arial"/>
        </w:rPr>
      </w:pPr>
    </w:p>
    <w:p w14:paraId="38F91D57" w14:textId="180A32A6" w:rsidR="002F227C" w:rsidRPr="002F227C" w:rsidRDefault="002F227C" w:rsidP="00332A18">
      <w:pPr>
        <w:pStyle w:val="Titre2"/>
        <w:numPr>
          <w:ilvl w:val="1"/>
          <w:numId w:val="19"/>
        </w:numPr>
        <w:spacing w:before="0" w:after="0"/>
      </w:pPr>
      <w:r w:rsidRPr="002F227C">
        <w:t xml:space="preserve">Tenue de travail </w:t>
      </w:r>
    </w:p>
    <w:p w14:paraId="47E763D4" w14:textId="77777777" w:rsidR="002F227C" w:rsidRDefault="002F227C" w:rsidP="006778C3">
      <w:pPr>
        <w:spacing w:after="0"/>
        <w:jc w:val="both"/>
        <w:rPr>
          <w:rFonts w:ascii="Arial" w:hAnsi="Arial" w:cs="Arial"/>
        </w:rPr>
      </w:pPr>
    </w:p>
    <w:p w14:paraId="3F054AF5" w14:textId="76E6D547" w:rsidR="002F227C" w:rsidRPr="00D44471" w:rsidRDefault="002F227C" w:rsidP="00B61B2C">
      <w:pPr>
        <w:spacing w:after="120"/>
        <w:ind w:left="567"/>
        <w:jc w:val="both"/>
        <w:rPr>
          <w:rFonts w:ascii="Arial" w:hAnsi="Arial" w:cs="Arial"/>
        </w:rPr>
      </w:pPr>
      <w:r w:rsidRPr="00D44471">
        <w:rPr>
          <w:rFonts w:ascii="Arial" w:hAnsi="Arial" w:cs="Arial"/>
        </w:rPr>
        <w:t xml:space="preserve">Le </w:t>
      </w:r>
      <w:r w:rsidR="00AB054F">
        <w:rPr>
          <w:rFonts w:ascii="Arial" w:hAnsi="Arial" w:cs="Arial"/>
        </w:rPr>
        <w:t>titulaire</w:t>
      </w:r>
      <w:r w:rsidRPr="00D44471">
        <w:rPr>
          <w:rFonts w:ascii="Arial" w:hAnsi="Arial" w:cs="Arial"/>
        </w:rPr>
        <w:t xml:space="preserve"> dote le personnel d’exécution </w:t>
      </w:r>
      <w:r>
        <w:rPr>
          <w:rFonts w:ascii="Arial" w:hAnsi="Arial" w:cs="Arial"/>
        </w:rPr>
        <w:t>de tenues</w:t>
      </w:r>
      <w:r w:rsidRPr="00D44471">
        <w:rPr>
          <w:rFonts w:ascii="Arial" w:hAnsi="Arial" w:cs="Arial"/>
        </w:rPr>
        <w:t xml:space="preserve"> </w:t>
      </w:r>
      <w:r>
        <w:rPr>
          <w:rFonts w:ascii="Arial" w:hAnsi="Arial" w:cs="Arial"/>
        </w:rPr>
        <w:t xml:space="preserve">de travail adéquates </w:t>
      </w:r>
      <w:r w:rsidRPr="00D44471">
        <w:rPr>
          <w:rFonts w:ascii="Arial" w:hAnsi="Arial" w:cs="Arial"/>
        </w:rPr>
        <w:t>et de</w:t>
      </w:r>
      <w:r>
        <w:rPr>
          <w:rFonts w:ascii="Arial" w:hAnsi="Arial" w:cs="Arial"/>
        </w:rPr>
        <w:t>s éléments de</w:t>
      </w:r>
      <w:r w:rsidRPr="00D44471">
        <w:rPr>
          <w:rFonts w:ascii="Arial" w:hAnsi="Arial" w:cs="Arial"/>
        </w:rPr>
        <w:t xml:space="preserve"> protection </w:t>
      </w:r>
      <w:r>
        <w:rPr>
          <w:rFonts w:ascii="Arial" w:hAnsi="Arial" w:cs="Arial"/>
        </w:rPr>
        <w:t>nécessaires</w:t>
      </w:r>
      <w:r w:rsidRPr="00D44471">
        <w:rPr>
          <w:rFonts w:ascii="Arial" w:hAnsi="Arial" w:cs="Arial"/>
        </w:rPr>
        <w:t>.</w:t>
      </w:r>
    </w:p>
    <w:p w14:paraId="6DE4F655" w14:textId="23791351" w:rsidR="002F227C" w:rsidRPr="00D44471" w:rsidRDefault="002F227C" w:rsidP="00B61B2C">
      <w:pPr>
        <w:spacing w:after="120"/>
        <w:ind w:left="567"/>
        <w:jc w:val="both"/>
        <w:rPr>
          <w:rFonts w:ascii="Arial" w:hAnsi="Arial" w:cs="Arial"/>
        </w:rPr>
      </w:pPr>
      <w:r w:rsidRPr="00D44471">
        <w:rPr>
          <w:rFonts w:ascii="Arial" w:hAnsi="Arial" w:cs="Arial"/>
        </w:rPr>
        <w:t xml:space="preserve">En outre, le personnel du </w:t>
      </w:r>
      <w:r w:rsidR="00AB054F">
        <w:rPr>
          <w:rFonts w:ascii="Arial" w:hAnsi="Arial" w:cs="Arial"/>
        </w:rPr>
        <w:t>titulaire</w:t>
      </w:r>
      <w:r w:rsidRPr="00D44471">
        <w:rPr>
          <w:rFonts w:ascii="Arial" w:hAnsi="Arial" w:cs="Arial"/>
        </w:rPr>
        <w:t xml:space="preserve"> </w:t>
      </w:r>
      <w:r w:rsidR="000E53D8">
        <w:rPr>
          <w:rFonts w:ascii="Arial" w:hAnsi="Arial" w:cs="Arial"/>
        </w:rPr>
        <w:t>qui intervient</w:t>
      </w:r>
      <w:r w:rsidRPr="00D44471">
        <w:rPr>
          <w:rFonts w:ascii="Arial" w:hAnsi="Arial" w:cs="Arial"/>
        </w:rPr>
        <w:t xml:space="preserve"> sur les sites, y compris le personnel d’encadrement, doit porter en permanence un insigne spécifique</w:t>
      </w:r>
      <w:r>
        <w:rPr>
          <w:rFonts w:ascii="Arial" w:hAnsi="Arial" w:cs="Arial"/>
        </w:rPr>
        <w:t xml:space="preserve"> et visible</w:t>
      </w:r>
      <w:r w:rsidRPr="00D44471">
        <w:rPr>
          <w:rFonts w:ascii="Arial" w:hAnsi="Arial" w:cs="Arial"/>
        </w:rPr>
        <w:t xml:space="preserve"> de leur entreprise.</w:t>
      </w:r>
    </w:p>
    <w:p w14:paraId="03CB044F" w14:textId="48DAA1DB" w:rsidR="002F227C" w:rsidRDefault="002F227C" w:rsidP="00DB2E80">
      <w:pPr>
        <w:spacing w:after="0"/>
        <w:ind w:left="567"/>
        <w:jc w:val="both"/>
        <w:rPr>
          <w:rFonts w:ascii="Arial" w:hAnsi="Arial" w:cs="Arial"/>
        </w:rPr>
      </w:pPr>
      <w:r w:rsidRPr="00D44471">
        <w:rPr>
          <w:rFonts w:ascii="Arial" w:hAnsi="Arial" w:cs="Arial"/>
        </w:rPr>
        <w:t xml:space="preserve">Aucun agent ne </w:t>
      </w:r>
      <w:r>
        <w:rPr>
          <w:rFonts w:ascii="Arial" w:hAnsi="Arial" w:cs="Arial"/>
        </w:rPr>
        <w:t>pourra rentrer dans les locaux de l’URSSAF IDF</w:t>
      </w:r>
      <w:r w:rsidRPr="00D44471">
        <w:rPr>
          <w:rFonts w:ascii="Arial" w:hAnsi="Arial" w:cs="Arial"/>
        </w:rPr>
        <w:t>, s’il n’est pas revêtu de son vêtement de travail</w:t>
      </w:r>
      <w:r>
        <w:rPr>
          <w:rFonts w:ascii="Arial" w:hAnsi="Arial" w:cs="Arial"/>
        </w:rPr>
        <w:t xml:space="preserve"> ou</w:t>
      </w:r>
      <w:r w:rsidRPr="00D44471">
        <w:rPr>
          <w:rFonts w:ascii="Arial" w:hAnsi="Arial" w:cs="Arial"/>
        </w:rPr>
        <w:t xml:space="preserve"> s’il est démuni de son insigne ou s’il présente une tenue négligée.</w:t>
      </w:r>
    </w:p>
    <w:p w14:paraId="557294AE" w14:textId="77777777" w:rsidR="002F227C" w:rsidRPr="002F227C" w:rsidRDefault="002F227C" w:rsidP="000E53D8">
      <w:pPr>
        <w:spacing w:after="0"/>
      </w:pPr>
    </w:p>
    <w:p w14:paraId="5C218A21" w14:textId="6247568B" w:rsidR="00790BD8" w:rsidRDefault="00E347B4" w:rsidP="006778C3">
      <w:pPr>
        <w:pStyle w:val="Titre2"/>
        <w:numPr>
          <w:ilvl w:val="0"/>
          <w:numId w:val="0"/>
        </w:numPr>
        <w:spacing w:before="0" w:after="0"/>
        <w:ind w:left="1134" w:hanging="708"/>
      </w:pPr>
      <w:r>
        <w:t>2</w:t>
      </w:r>
      <w:r w:rsidR="00D57C08">
        <w:t>2</w:t>
      </w:r>
      <w:r w:rsidR="007B77E2">
        <w:t>.</w:t>
      </w:r>
      <w:r>
        <w:t>3</w:t>
      </w:r>
      <w:r w:rsidR="007B77E2">
        <w:t xml:space="preserve"> </w:t>
      </w:r>
      <w:r w:rsidR="0017660C">
        <w:t xml:space="preserve"> </w:t>
      </w:r>
      <w:r w:rsidR="007B77E2">
        <w:t xml:space="preserve"> Interruption</w:t>
      </w:r>
      <w:r w:rsidR="005D7447" w:rsidRPr="005D7447">
        <w:t xml:space="preserve"> dans l’exécution des prestations en cas d’arrêt de travail</w:t>
      </w:r>
    </w:p>
    <w:p w14:paraId="746679E4" w14:textId="77777777" w:rsidR="005D7447" w:rsidRPr="005D7447" w:rsidRDefault="005D7447" w:rsidP="005D7447">
      <w:pPr>
        <w:spacing w:after="0" w:line="240" w:lineRule="auto"/>
      </w:pPr>
    </w:p>
    <w:p w14:paraId="4EF05E47" w14:textId="662088AF" w:rsidR="00390882" w:rsidRPr="00D44471" w:rsidRDefault="00790BD8" w:rsidP="00B61B2C">
      <w:pPr>
        <w:spacing w:after="120"/>
        <w:ind w:left="567"/>
        <w:jc w:val="both"/>
        <w:rPr>
          <w:rFonts w:ascii="Arial" w:hAnsi="Arial" w:cs="Arial"/>
        </w:rPr>
      </w:pPr>
      <w:r w:rsidRPr="00D44471">
        <w:rPr>
          <w:rFonts w:ascii="Arial" w:hAnsi="Arial" w:cs="Arial"/>
        </w:rPr>
        <w:t xml:space="preserve">En cas d’arrêt de travail de son personnel et/ou du personnel de ses sous-traitants éventuels, le </w:t>
      </w:r>
      <w:r w:rsidR="00AB054F">
        <w:rPr>
          <w:rFonts w:ascii="Arial" w:hAnsi="Arial" w:cs="Arial"/>
        </w:rPr>
        <w:t>titulaire</w:t>
      </w:r>
      <w:r w:rsidRPr="00D44471">
        <w:rPr>
          <w:rFonts w:ascii="Arial" w:hAnsi="Arial" w:cs="Arial"/>
        </w:rPr>
        <w:t xml:space="preserve"> est tenu d’assurer la continuité de l’exécution des prestations.</w:t>
      </w:r>
    </w:p>
    <w:p w14:paraId="55A6FF6C" w14:textId="09288C6D" w:rsidR="00390882" w:rsidRPr="00D44471" w:rsidRDefault="00790BD8" w:rsidP="00B61B2C">
      <w:pPr>
        <w:spacing w:after="120"/>
        <w:ind w:left="567"/>
        <w:jc w:val="both"/>
        <w:rPr>
          <w:rFonts w:ascii="Arial" w:hAnsi="Arial" w:cs="Arial"/>
        </w:rPr>
      </w:pPr>
      <w:r w:rsidRPr="00D44471">
        <w:rPr>
          <w:rFonts w:ascii="Arial" w:hAnsi="Arial" w:cs="Arial"/>
        </w:rPr>
        <w:t xml:space="preserve">Le </w:t>
      </w:r>
      <w:r w:rsidR="00AB054F">
        <w:rPr>
          <w:rFonts w:ascii="Arial" w:hAnsi="Arial" w:cs="Arial"/>
        </w:rPr>
        <w:t>titulaire</w:t>
      </w:r>
      <w:r w:rsidRPr="00D44471">
        <w:rPr>
          <w:rFonts w:ascii="Arial" w:hAnsi="Arial" w:cs="Arial"/>
        </w:rPr>
        <w:t xml:space="preserve"> s’engage dans ce cas à exécuter les prestations en réduisant au maximum les perturbations engendrées.</w:t>
      </w:r>
    </w:p>
    <w:p w14:paraId="51D00A83" w14:textId="48D2F3EB" w:rsidR="00790BD8" w:rsidRDefault="00790BD8" w:rsidP="00390882">
      <w:pPr>
        <w:spacing w:after="0"/>
        <w:ind w:left="567"/>
        <w:jc w:val="both"/>
        <w:rPr>
          <w:rFonts w:ascii="Arial" w:hAnsi="Arial" w:cs="Arial"/>
        </w:rPr>
      </w:pPr>
      <w:r w:rsidRPr="00D44471">
        <w:rPr>
          <w:rFonts w:ascii="Arial" w:hAnsi="Arial" w:cs="Arial"/>
        </w:rPr>
        <w:t xml:space="preserve">Indépendamment des pénalités infligées au </w:t>
      </w:r>
      <w:r w:rsidR="00AB054F">
        <w:rPr>
          <w:rFonts w:ascii="Arial" w:hAnsi="Arial" w:cs="Arial"/>
        </w:rPr>
        <w:t>titulaire</w:t>
      </w:r>
      <w:r w:rsidRPr="00D44471">
        <w:rPr>
          <w:rFonts w:ascii="Arial" w:hAnsi="Arial" w:cs="Arial"/>
        </w:rPr>
        <w:t xml:space="preserve">, </w:t>
      </w:r>
      <w:r w:rsidR="0066465A">
        <w:rPr>
          <w:rFonts w:ascii="Arial" w:hAnsi="Arial" w:cs="Arial"/>
        </w:rPr>
        <w:t>l’URSSAF IDF</w:t>
      </w:r>
      <w:r w:rsidRPr="00D44471">
        <w:rPr>
          <w:rFonts w:ascii="Arial" w:hAnsi="Arial" w:cs="Arial"/>
        </w:rPr>
        <w:t xml:space="preserve"> se réserve le droit de facturer le surcoût lié au recours aux services d’une autre société sans que le </w:t>
      </w:r>
      <w:r w:rsidR="00AB054F">
        <w:rPr>
          <w:rFonts w:ascii="Arial" w:hAnsi="Arial" w:cs="Arial"/>
        </w:rPr>
        <w:t>titulaire</w:t>
      </w:r>
      <w:r w:rsidRPr="00D44471">
        <w:rPr>
          <w:rFonts w:ascii="Arial" w:hAnsi="Arial" w:cs="Arial"/>
        </w:rPr>
        <w:t xml:space="preserve"> ne puisse élever aucune réclamation sur le prix de la prestation s’il est supérieur au prix de sa prestation.  </w:t>
      </w:r>
    </w:p>
    <w:p w14:paraId="3CC2322B" w14:textId="77777777" w:rsidR="00E347B4" w:rsidRDefault="00E347B4" w:rsidP="00390882">
      <w:pPr>
        <w:spacing w:after="0"/>
        <w:ind w:left="567"/>
        <w:jc w:val="both"/>
        <w:rPr>
          <w:rFonts w:ascii="Arial" w:hAnsi="Arial" w:cs="Arial"/>
        </w:rPr>
      </w:pPr>
    </w:p>
    <w:p w14:paraId="4B801D1B" w14:textId="7364E8C6" w:rsidR="00E347B4" w:rsidRPr="00681C3B" w:rsidRDefault="00E347B4" w:rsidP="00E347B4">
      <w:pPr>
        <w:pStyle w:val="Titre1"/>
      </w:pPr>
      <w:r>
        <w:t>Article 2</w:t>
      </w:r>
      <w:r w:rsidR="004E6F08">
        <w:t>3</w:t>
      </w:r>
      <w:r>
        <w:t>.</w:t>
      </w:r>
      <w:r w:rsidRPr="00343F8C">
        <w:t xml:space="preserve"> </w:t>
      </w:r>
      <w:r>
        <w:t>Assurances</w:t>
      </w:r>
    </w:p>
    <w:p w14:paraId="0CE96FE3" w14:textId="77777777" w:rsidR="00E347B4" w:rsidRDefault="00E347B4" w:rsidP="00E347B4">
      <w:pPr>
        <w:rPr>
          <w:rFonts w:ascii="Arial" w:hAnsi="Arial" w:cs="Arial"/>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674672" behindDoc="0" locked="0" layoutInCell="1" allowOverlap="1" wp14:anchorId="727615CD" wp14:editId="372F5E79">
                <wp:simplePos x="0" y="0"/>
                <wp:positionH relativeFrom="margin">
                  <wp:align>left</wp:align>
                </wp:positionH>
                <wp:positionV relativeFrom="paragraph">
                  <wp:posOffset>45867</wp:posOffset>
                </wp:positionV>
                <wp:extent cx="6279515" cy="0"/>
                <wp:effectExtent l="0" t="38100" r="45085" b="38100"/>
                <wp:wrapNone/>
                <wp:docPr id="593592358" name="Connecteur droit 5935923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BF2522B" id="Connecteur droit 593592358" o:spid="_x0000_s1026" style="position:absolute;z-index:251674672;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3.6pt" to="494.4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" strokecolor="#1ecad3" strokeweight="6pt">
                <v:stroke joinstyle="miter"/>
                <o:lock v:ext="edit" shapetype="f"/>
                <w10:wrap anchorx="margin"/>
              </v:line>
            </w:pict>
          </mc:Fallback>
        </mc:AlternateContent>
      </w:r>
    </w:p>
    <w:p w14:paraId="438F339A" w14:textId="15FD50DE" w:rsidR="00390882" w:rsidRPr="00D44471" w:rsidRDefault="00E347B4" w:rsidP="000D1636">
      <w:pPr>
        <w:spacing w:after="0"/>
        <w:jc w:val="both"/>
        <w:rPr>
          <w:rFonts w:ascii="Arial" w:hAnsi="Arial" w:cs="Arial"/>
        </w:rPr>
      </w:pPr>
      <w:r>
        <w:rPr>
          <w:rFonts w:ascii="Arial" w:hAnsi="Arial" w:cs="Arial"/>
        </w:rPr>
        <w:t>Le titulaire doit justifier avant tout commencement d’exécution, d’une assurance garantissant sa responsabilité civile et professionnelle à l’égard des tiers et de la personne publique en cas d’accident ou de dommage lié à l’exécution du présent marché.</w:t>
      </w:r>
    </w:p>
    <w:p w14:paraId="408D9B46" w14:textId="4A591F88" w:rsidR="002F227C" w:rsidRDefault="002F227C">
      <w:pPr>
        <w:rPr>
          <w:rFonts w:ascii="Arial" w:hAnsi="Arial" w:cs="Arial"/>
        </w:rPr>
      </w:pPr>
    </w:p>
    <w:p w14:paraId="6EF58664" w14:textId="007FCF65" w:rsidR="007807AC" w:rsidRPr="006B0937" w:rsidRDefault="007807AC" w:rsidP="006B0937">
      <w:pPr>
        <w:pStyle w:val="Titre1"/>
        <w:rPr>
          <w:rStyle w:val="Titre2Car"/>
          <w:rFonts w:cs="Arial"/>
          <w:b/>
          <w:sz w:val="48"/>
          <w:szCs w:val="32"/>
        </w:rPr>
      </w:pPr>
      <w:r w:rsidRPr="006B0937">
        <w:rPr>
          <w:rStyle w:val="Titre2Car"/>
          <w:rFonts w:cs="Arial"/>
          <w:b/>
          <w:sz w:val="48"/>
          <w:szCs w:val="32"/>
        </w:rPr>
        <w:t xml:space="preserve">Article </w:t>
      </w:r>
      <w:r w:rsidR="00E347B4">
        <w:rPr>
          <w:rStyle w:val="Titre2Car"/>
          <w:rFonts w:cs="Arial"/>
          <w:b/>
          <w:sz w:val="48"/>
          <w:szCs w:val="32"/>
        </w:rPr>
        <w:t>2</w:t>
      </w:r>
      <w:r w:rsidR="004E6F08">
        <w:rPr>
          <w:rStyle w:val="Titre2Car"/>
          <w:rFonts w:cs="Arial"/>
          <w:b/>
          <w:sz w:val="48"/>
          <w:szCs w:val="32"/>
        </w:rPr>
        <w:t>4</w:t>
      </w:r>
      <w:r w:rsidRPr="006B0937">
        <w:rPr>
          <w:rStyle w:val="Titre2Car"/>
          <w:rFonts w:cs="Arial"/>
          <w:b/>
          <w:sz w:val="48"/>
          <w:szCs w:val="32"/>
        </w:rPr>
        <w:t>. Plan de prévention</w:t>
      </w:r>
    </w:p>
    <w:p w14:paraId="3B240082" w14:textId="6C1D326E" w:rsidR="007807AC" w:rsidRDefault="00684540">
      <w:pPr>
        <w:rPr>
          <w:rFonts w:ascii="Helvetica" w:eastAsia="Times New Roman" w:hAnsi="Helvetica" w:cs="Helvetica"/>
          <w:color w:val="000000" w:themeColor="text1"/>
          <w:lang w:eastAsia="fr-FR"/>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658253" behindDoc="0" locked="0" layoutInCell="1" allowOverlap="1" wp14:anchorId="0410C0B1" wp14:editId="11D67A44">
                <wp:simplePos x="0" y="0"/>
                <wp:positionH relativeFrom="column">
                  <wp:posOffset>43815</wp:posOffset>
                </wp:positionH>
                <wp:positionV relativeFrom="paragraph">
                  <wp:posOffset>47624</wp:posOffset>
                </wp:positionV>
                <wp:extent cx="6279515" cy="0"/>
                <wp:effectExtent l="0" t="38100" r="26035" b="19050"/>
                <wp:wrapNone/>
                <wp:docPr id="23" name="Connecteur droit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E39BBD1" id="Connecteur droit 23" o:spid="_x0000_s1026" style="position:absolute;z-index:251658253;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3.75pt" to="497.9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" strokecolor="#1ecad3" strokeweight="6pt">
                <v:stroke joinstyle="miter"/>
                <o:lock v:ext="edit" shapetype="f"/>
              </v:line>
            </w:pict>
          </mc:Fallback>
        </mc:AlternateContent>
      </w:r>
    </w:p>
    <w:p w14:paraId="7F4E1BD8" w14:textId="3B5C93BF" w:rsidR="000036A9" w:rsidRDefault="007807AC" w:rsidP="00076FB7">
      <w:pPr>
        <w:pStyle w:val="BodyTextIndent32"/>
        <w:spacing w:after="0"/>
        <w:ind w:left="0"/>
        <w:rPr>
          <w:rFonts w:ascii="Arial" w:hAnsi="Arial" w:cs="Arial"/>
          <w:iCs/>
        </w:rPr>
      </w:pPr>
      <w:r w:rsidRPr="006B0937">
        <w:rPr>
          <w:rFonts w:ascii="Arial" w:hAnsi="Arial" w:cs="Arial"/>
          <w:iCs/>
        </w:rPr>
        <w:t xml:space="preserve">Le </w:t>
      </w:r>
      <w:r w:rsidR="00AB054F">
        <w:rPr>
          <w:rFonts w:ascii="Arial" w:hAnsi="Arial" w:cs="Arial"/>
          <w:iCs/>
        </w:rPr>
        <w:t>titulaire</w:t>
      </w:r>
      <w:r w:rsidRPr="006B0937">
        <w:rPr>
          <w:rFonts w:ascii="Arial" w:hAnsi="Arial" w:cs="Arial"/>
          <w:iCs/>
        </w:rPr>
        <w:t xml:space="preserve"> établit un plan de prévention qui est remis à </w:t>
      </w:r>
      <w:r w:rsidR="0066465A">
        <w:rPr>
          <w:rFonts w:ascii="Arial" w:hAnsi="Arial" w:cs="Arial"/>
          <w:iCs/>
        </w:rPr>
        <w:t>l’URSSAF IDF</w:t>
      </w:r>
      <w:r w:rsidRPr="006B0937">
        <w:rPr>
          <w:rFonts w:ascii="Arial" w:hAnsi="Arial" w:cs="Arial"/>
          <w:iCs/>
        </w:rPr>
        <w:t xml:space="preserve"> </w:t>
      </w:r>
      <w:r w:rsidR="00FE2C4A">
        <w:rPr>
          <w:rFonts w:ascii="Arial" w:hAnsi="Arial" w:cs="Arial"/>
          <w:iCs/>
        </w:rPr>
        <w:t>au maximum</w:t>
      </w:r>
      <w:r w:rsidRPr="006B0937">
        <w:rPr>
          <w:rFonts w:ascii="Arial" w:hAnsi="Arial" w:cs="Arial"/>
          <w:iCs/>
        </w:rPr>
        <w:t xml:space="preserve"> </w:t>
      </w:r>
      <w:r w:rsidR="00FE2C4A">
        <w:rPr>
          <w:rFonts w:ascii="Arial" w:hAnsi="Arial" w:cs="Arial"/>
          <w:iCs/>
        </w:rPr>
        <w:t>quinze (</w:t>
      </w:r>
      <w:r w:rsidRPr="006B0937">
        <w:rPr>
          <w:rFonts w:ascii="Arial" w:hAnsi="Arial" w:cs="Arial"/>
          <w:iCs/>
        </w:rPr>
        <w:t>15</w:t>
      </w:r>
      <w:r w:rsidR="00FE2C4A">
        <w:rPr>
          <w:rFonts w:ascii="Arial" w:hAnsi="Arial" w:cs="Arial"/>
          <w:iCs/>
        </w:rPr>
        <w:t>)</w:t>
      </w:r>
      <w:r w:rsidRPr="006B0937">
        <w:rPr>
          <w:rFonts w:ascii="Arial" w:hAnsi="Arial" w:cs="Arial"/>
          <w:iCs/>
        </w:rPr>
        <w:t xml:space="preserve"> jours </w:t>
      </w:r>
      <w:r w:rsidR="00FE2C4A">
        <w:rPr>
          <w:rFonts w:ascii="Arial" w:hAnsi="Arial" w:cs="Arial"/>
          <w:iCs/>
        </w:rPr>
        <w:t>après la signature</w:t>
      </w:r>
      <w:r w:rsidRPr="006B0937">
        <w:rPr>
          <w:rFonts w:ascii="Arial" w:hAnsi="Arial" w:cs="Arial"/>
          <w:iCs/>
        </w:rPr>
        <w:t xml:space="preserve"> </w:t>
      </w:r>
      <w:r w:rsidR="006424C3">
        <w:rPr>
          <w:rFonts w:ascii="Arial" w:hAnsi="Arial" w:cs="Arial"/>
          <w:iCs/>
        </w:rPr>
        <w:t>du marché.</w:t>
      </w:r>
      <w:r w:rsidRPr="006B0937">
        <w:rPr>
          <w:rFonts w:ascii="Arial" w:hAnsi="Arial" w:cs="Arial"/>
          <w:iCs/>
        </w:rPr>
        <w:t xml:space="preserve"> </w:t>
      </w:r>
    </w:p>
    <w:p w14:paraId="78F1FB93" w14:textId="77777777" w:rsidR="000036A9" w:rsidRDefault="000036A9" w:rsidP="00076FB7">
      <w:pPr>
        <w:pStyle w:val="BodyTextIndent32"/>
        <w:spacing w:after="0"/>
        <w:ind w:left="0"/>
        <w:rPr>
          <w:rFonts w:ascii="Arial" w:hAnsi="Arial" w:cs="Arial"/>
          <w:iCs/>
        </w:rPr>
      </w:pPr>
    </w:p>
    <w:p w14:paraId="1E95C748" w14:textId="113161E7" w:rsidR="00B45BAA" w:rsidRPr="006B0937" w:rsidRDefault="000036A9" w:rsidP="00B61B2C">
      <w:pPr>
        <w:pStyle w:val="BodyTextIndent32"/>
        <w:spacing w:after="120"/>
        <w:ind w:left="0"/>
        <w:rPr>
          <w:rFonts w:ascii="Arial" w:hAnsi="Arial" w:cs="Arial"/>
          <w:iCs/>
        </w:rPr>
      </w:pPr>
      <w:r>
        <w:rPr>
          <w:rFonts w:ascii="Arial" w:hAnsi="Arial" w:cs="Arial"/>
          <w:iCs/>
        </w:rPr>
        <w:t>Ce plan de prévention</w:t>
      </w:r>
      <w:r w:rsidR="007807AC" w:rsidRPr="006B0937">
        <w:rPr>
          <w:rFonts w:ascii="Arial" w:hAnsi="Arial" w:cs="Arial"/>
          <w:iCs/>
        </w:rPr>
        <w:t xml:space="preserve"> précise :</w:t>
      </w:r>
    </w:p>
    <w:p w14:paraId="0E1CF8DC" w14:textId="49984120" w:rsidR="00B45BAA" w:rsidRPr="00B61B2C" w:rsidRDefault="007807AC" w:rsidP="00CF65DB">
      <w:pPr>
        <w:pStyle w:val="BodyTextIndent32"/>
        <w:numPr>
          <w:ilvl w:val="0"/>
          <w:numId w:val="6"/>
        </w:numPr>
        <w:spacing w:after="60"/>
        <w:ind w:left="992" w:hanging="357"/>
        <w:rPr>
          <w:rFonts w:ascii="Arial" w:hAnsi="Arial" w:cs="Arial"/>
          <w:iCs/>
        </w:rPr>
      </w:pPr>
      <w:proofErr w:type="gramStart"/>
      <w:r w:rsidRPr="006B0937">
        <w:rPr>
          <w:rFonts w:ascii="Arial" w:hAnsi="Arial" w:cs="Arial"/>
          <w:iCs/>
        </w:rPr>
        <w:t>les</w:t>
      </w:r>
      <w:proofErr w:type="gramEnd"/>
      <w:r w:rsidRPr="006B0937">
        <w:rPr>
          <w:rFonts w:ascii="Arial" w:hAnsi="Arial" w:cs="Arial"/>
          <w:iCs/>
        </w:rPr>
        <w:t xml:space="preserve"> mesures prévues pour intégrer la sécurité à l’égard des principaux risques connus par le personnel tant dans les modes opératoires lors de leur définition que dans les différentes phases d’exécution des prestations. Il </w:t>
      </w:r>
      <w:r w:rsidR="000036A9">
        <w:rPr>
          <w:rFonts w:ascii="Arial" w:hAnsi="Arial" w:cs="Arial"/>
          <w:iCs/>
        </w:rPr>
        <w:t>décrit</w:t>
      </w:r>
      <w:r w:rsidRPr="006B0937">
        <w:rPr>
          <w:rFonts w:ascii="Arial" w:hAnsi="Arial" w:cs="Arial"/>
          <w:iCs/>
        </w:rPr>
        <w:t xml:space="preserve"> en particulier les moyens de prévention concernant, d’une part, les chutes de personnel et de matériaux.</w:t>
      </w:r>
    </w:p>
    <w:p w14:paraId="03396191" w14:textId="3EF3A3BF" w:rsidR="007807AC" w:rsidRDefault="00B45BAA" w:rsidP="00CF65DB">
      <w:pPr>
        <w:pStyle w:val="BodyTextIndent32"/>
        <w:numPr>
          <w:ilvl w:val="0"/>
          <w:numId w:val="6"/>
        </w:numPr>
        <w:spacing w:after="0"/>
        <w:ind w:left="993"/>
        <w:rPr>
          <w:rFonts w:ascii="Arial" w:hAnsi="Arial" w:cs="Arial"/>
          <w:iCs/>
        </w:rPr>
      </w:pPr>
      <w:proofErr w:type="gramStart"/>
      <w:r>
        <w:rPr>
          <w:rFonts w:ascii="Arial" w:hAnsi="Arial" w:cs="Arial"/>
          <w:iCs/>
        </w:rPr>
        <w:t>le</w:t>
      </w:r>
      <w:r w:rsidR="007807AC" w:rsidRPr="006B0937">
        <w:rPr>
          <w:rFonts w:ascii="Arial" w:hAnsi="Arial" w:cs="Arial"/>
          <w:iCs/>
        </w:rPr>
        <w:t>s</w:t>
      </w:r>
      <w:proofErr w:type="gramEnd"/>
      <w:r w:rsidR="007807AC" w:rsidRPr="006B0937">
        <w:rPr>
          <w:rFonts w:ascii="Arial" w:hAnsi="Arial" w:cs="Arial"/>
          <w:iCs/>
        </w:rPr>
        <w:t xml:space="preserve"> mesures concourant à une bonne hygiène de travail.</w:t>
      </w:r>
    </w:p>
    <w:p w14:paraId="21DF33D0" w14:textId="77777777" w:rsidR="00076FB7" w:rsidRDefault="00076FB7" w:rsidP="00076FB7">
      <w:pPr>
        <w:pStyle w:val="BodyTextIndent32"/>
        <w:spacing w:after="120"/>
        <w:ind w:left="0"/>
        <w:rPr>
          <w:rFonts w:ascii="Arial" w:hAnsi="Arial" w:cs="Arial"/>
          <w:iCs/>
        </w:rPr>
      </w:pPr>
    </w:p>
    <w:p w14:paraId="2D2BAB57" w14:textId="614AA0A2" w:rsidR="00F7027D" w:rsidRPr="006B0937" w:rsidRDefault="007807AC" w:rsidP="001C54B5">
      <w:pPr>
        <w:pStyle w:val="BodyTextIndent32"/>
        <w:spacing w:after="120"/>
        <w:ind w:left="0"/>
        <w:rPr>
          <w:rFonts w:ascii="Arial" w:hAnsi="Arial" w:cs="Arial"/>
          <w:iCs/>
        </w:rPr>
      </w:pPr>
      <w:r w:rsidRPr="006B0937">
        <w:rPr>
          <w:rFonts w:ascii="Arial" w:hAnsi="Arial" w:cs="Arial"/>
          <w:iCs/>
        </w:rPr>
        <w:lastRenderedPageBreak/>
        <w:t xml:space="preserve">Le plan de sécurité est tenu à jour par le </w:t>
      </w:r>
      <w:r w:rsidR="00AB054F">
        <w:rPr>
          <w:rFonts w:ascii="Arial" w:hAnsi="Arial" w:cs="Arial"/>
          <w:iCs/>
        </w:rPr>
        <w:t>titulaire</w:t>
      </w:r>
      <w:r w:rsidRPr="006B0937">
        <w:rPr>
          <w:rFonts w:ascii="Arial" w:hAnsi="Arial" w:cs="Arial"/>
          <w:iCs/>
        </w:rPr>
        <w:t xml:space="preserve"> qui doit en signaler les modifications à </w:t>
      </w:r>
      <w:r w:rsidR="00F7027D">
        <w:rPr>
          <w:rFonts w:ascii="Arial" w:hAnsi="Arial" w:cs="Arial"/>
          <w:iCs/>
        </w:rPr>
        <w:t>l’URSSAF IDF</w:t>
      </w:r>
      <w:r w:rsidRPr="006B0937">
        <w:rPr>
          <w:rFonts w:ascii="Arial" w:hAnsi="Arial" w:cs="Arial"/>
          <w:iCs/>
        </w:rPr>
        <w:t>.</w:t>
      </w:r>
    </w:p>
    <w:p w14:paraId="57815E1B" w14:textId="371021E1" w:rsidR="007807AC" w:rsidRDefault="007807AC" w:rsidP="003D215D">
      <w:pPr>
        <w:pStyle w:val="BodyTextIndent32"/>
        <w:spacing w:after="120"/>
        <w:ind w:left="0"/>
        <w:rPr>
          <w:rFonts w:ascii="Arial" w:hAnsi="Arial" w:cs="Arial"/>
          <w:iCs/>
        </w:rPr>
      </w:pPr>
      <w:r w:rsidRPr="006B0937">
        <w:rPr>
          <w:rFonts w:ascii="Arial" w:hAnsi="Arial" w:cs="Arial"/>
          <w:iCs/>
        </w:rPr>
        <w:t xml:space="preserve">A cet effet, le </w:t>
      </w:r>
      <w:r w:rsidR="00AB054F">
        <w:rPr>
          <w:rFonts w:ascii="Arial" w:hAnsi="Arial" w:cs="Arial"/>
          <w:iCs/>
        </w:rPr>
        <w:t>titulaire</w:t>
      </w:r>
      <w:r w:rsidRPr="006B0937">
        <w:rPr>
          <w:rFonts w:ascii="Arial" w:hAnsi="Arial" w:cs="Arial"/>
          <w:iCs/>
        </w:rPr>
        <w:t xml:space="preserve"> informe son personnel qu’il doit prendre connaissance des « consignes particulières du site » auprès du responsable de sites. </w:t>
      </w:r>
    </w:p>
    <w:p w14:paraId="14C5A775" w14:textId="77777777" w:rsidR="003D215D" w:rsidRPr="006B0937" w:rsidRDefault="003D215D" w:rsidP="003D215D">
      <w:pPr>
        <w:pStyle w:val="BodyTextIndent32"/>
        <w:spacing w:after="120"/>
        <w:ind w:left="0"/>
        <w:rPr>
          <w:rFonts w:ascii="Arial" w:hAnsi="Arial" w:cs="Arial"/>
          <w:iCs/>
        </w:rPr>
      </w:pPr>
    </w:p>
    <w:p w14:paraId="1CA8F023" w14:textId="4887E3A0" w:rsidR="008C66C8" w:rsidRPr="00401A5B" w:rsidRDefault="008C66C8" w:rsidP="008C66C8">
      <w:pPr>
        <w:rPr>
          <w:rStyle w:val="Titre2Car"/>
          <w:rFonts w:cs="Arial"/>
          <w:sz w:val="48"/>
          <w:szCs w:val="32"/>
        </w:rPr>
      </w:pPr>
      <w:r w:rsidRPr="00401A5B">
        <w:rPr>
          <w:rStyle w:val="Titre2Car"/>
          <w:rFonts w:cs="Arial"/>
          <w:sz w:val="48"/>
          <w:szCs w:val="32"/>
        </w:rPr>
        <w:t xml:space="preserve">Article </w:t>
      </w:r>
      <w:r>
        <w:rPr>
          <w:rStyle w:val="Titre2Car"/>
          <w:rFonts w:cs="Arial"/>
          <w:sz w:val="48"/>
          <w:szCs w:val="32"/>
        </w:rPr>
        <w:t>2</w:t>
      </w:r>
      <w:r w:rsidR="004E6F08">
        <w:rPr>
          <w:rStyle w:val="Titre2Car"/>
          <w:rFonts w:cs="Arial"/>
          <w:sz w:val="48"/>
          <w:szCs w:val="32"/>
        </w:rPr>
        <w:t>5</w:t>
      </w:r>
      <w:r w:rsidRPr="00401A5B">
        <w:rPr>
          <w:rStyle w:val="Titre2Car"/>
          <w:rFonts w:cs="Arial"/>
          <w:sz w:val="48"/>
          <w:szCs w:val="32"/>
        </w:rPr>
        <w:t xml:space="preserve">. </w:t>
      </w:r>
      <w:r>
        <w:rPr>
          <w:rStyle w:val="Titre2Car"/>
          <w:rFonts w:cs="Arial"/>
          <w:sz w:val="48"/>
          <w:szCs w:val="32"/>
        </w:rPr>
        <w:t>Clause de réexamen</w:t>
      </w:r>
    </w:p>
    <w:p w14:paraId="032E65FD" w14:textId="6A55DF06" w:rsidR="00067045" w:rsidRPr="00F21EBB" w:rsidRDefault="008C66C8">
      <w:pPr>
        <w:rPr>
          <w:rFonts w:ascii="Arial" w:eastAsia="Times New Roman" w:hAnsi="Arial" w:cs="Arial"/>
          <w:iCs/>
          <w:lang w:eastAsia="fr-FR"/>
        </w:rPr>
      </w:pPr>
      <w:r>
        <w:rPr>
          <w:rFonts w:ascii="Arial" w:hAnsi="Arial" w:cs="Arial"/>
          <w:noProof/>
          <w:color w:val="212121"/>
        </w:rPr>
        <mc:AlternateContent>
          <mc:Choice Requires="wps">
            <w:drawing>
              <wp:anchor distT="4294967294" distB="4294967294" distL="114300" distR="114300" simplePos="0" relativeHeight="251664432" behindDoc="0" locked="0" layoutInCell="1" allowOverlap="1" wp14:anchorId="18112B8F" wp14:editId="4CD691DA">
                <wp:simplePos x="0" y="0"/>
                <wp:positionH relativeFrom="column">
                  <wp:posOffset>-84553</wp:posOffset>
                </wp:positionH>
                <wp:positionV relativeFrom="paragraph">
                  <wp:posOffset>43766</wp:posOffset>
                </wp:positionV>
                <wp:extent cx="6279515" cy="0"/>
                <wp:effectExtent l="0" t="38100" r="26035" b="19050"/>
                <wp:wrapNone/>
                <wp:docPr id="1296159721" name="Connecteur droit 12961597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C7A2A6" id="Connecteur droit 1296159721" o:spid="_x0000_s1026" style="position:absolute;z-index:251664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65pt,3.45pt" to="487.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" strokecolor="#1ecad3" strokeweight="6pt">
                <v:stroke joinstyle="miter"/>
                <o:lock v:ext="edit" shapetype="f"/>
              </v:line>
            </w:pict>
          </mc:Fallback>
        </mc:AlternateContent>
      </w:r>
    </w:p>
    <w:p w14:paraId="4688AF53" w14:textId="77777777" w:rsidR="008C66C8" w:rsidRDefault="008C66C8" w:rsidP="008C66C8">
      <w:pPr>
        <w:rPr>
          <w:rFonts w:ascii="Arial" w:eastAsia="Times New Roman" w:hAnsi="Arial" w:cs="Arial"/>
          <w:iCs/>
          <w:lang w:eastAsia="fr-FR"/>
        </w:rPr>
      </w:pPr>
      <w:r w:rsidRPr="008C66C8">
        <w:rPr>
          <w:rFonts w:ascii="Arial" w:eastAsia="Times New Roman" w:hAnsi="Arial" w:cs="Arial"/>
          <w:iCs/>
          <w:lang w:eastAsia="fr-FR"/>
        </w:rPr>
        <w:t>Conformément à l’article R2194-1 du code de la commande publique, le montant maximum du présent</w:t>
      </w:r>
      <w:r>
        <w:rPr>
          <w:rFonts w:ascii="Arial" w:eastAsia="Times New Roman" w:hAnsi="Arial" w:cs="Arial"/>
          <w:iCs/>
          <w:lang w:eastAsia="fr-FR"/>
        </w:rPr>
        <w:t xml:space="preserve"> </w:t>
      </w:r>
      <w:r w:rsidRPr="008C66C8">
        <w:rPr>
          <w:rFonts w:ascii="Arial" w:eastAsia="Times New Roman" w:hAnsi="Arial" w:cs="Arial"/>
          <w:iCs/>
          <w:lang w:eastAsia="fr-FR"/>
        </w:rPr>
        <w:t>marché pourra être réévalué à hauteur de 10% en cours d’exécution du marché, sans qu’il soit besoin</w:t>
      </w:r>
      <w:r>
        <w:rPr>
          <w:rFonts w:ascii="Arial" w:eastAsia="Times New Roman" w:hAnsi="Arial" w:cs="Arial"/>
          <w:iCs/>
          <w:lang w:eastAsia="fr-FR"/>
        </w:rPr>
        <w:t xml:space="preserve"> </w:t>
      </w:r>
      <w:r w:rsidRPr="008C66C8">
        <w:rPr>
          <w:rFonts w:ascii="Arial" w:eastAsia="Times New Roman" w:hAnsi="Arial" w:cs="Arial"/>
          <w:iCs/>
          <w:lang w:eastAsia="fr-FR"/>
        </w:rPr>
        <w:t xml:space="preserve">d’émettre un avenant au contrat. </w:t>
      </w:r>
    </w:p>
    <w:p w14:paraId="3F7E52C3" w14:textId="1DA02F18" w:rsidR="008C66C8" w:rsidRDefault="008C66C8" w:rsidP="003D215D">
      <w:pPr>
        <w:spacing w:after="120"/>
        <w:rPr>
          <w:rFonts w:ascii="Arial" w:eastAsia="Times New Roman" w:hAnsi="Arial" w:cs="Arial"/>
          <w:iCs/>
          <w:lang w:eastAsia="fr-FR"/>
        </w:rPr>
      </w:pPr>
      <w:r w:rsidRPr="008C66C8">
        <w:rPr>
          <w:rFonts w:ascii="Arial" w:eastAsia="Times New Roman" w:hAnsi="Arial" w:cs="Arial"/>
          <w:iCs/>
          <w:lang w:eastAsia="fr-FR"/>
        </w:rPr>
        <w:t>L</w:t>
      </w:r>
      <w:r>
        <w:rPr>
          <w:rFonts w:ascii="Arial" w:eastAsia="Times New Roman" w:hAnsi="Arial" w:cs="Arial"/>
          <w:iCs/>
          <w:lang w:eastAsia="fr-FR"/>
        </w:rPr>
        <w:t>’URSSAF IDF</w:t>
      </w:r>
      <w:r w:rsidRPr="008C66C8">
        <w:rPr>
          <w:rFonts w:ascii="Arial" w:eastAsia="Times New Roman" w:hAnsi="Arial" w:cs="Arial"/>
          <w:iCs/>
          <w:lang w:eastAsia="fr-FR"/>
        </w:rPr>
        <w:t xml:space="preserve"> notifiera la décision au titulaire.</w:t>
      </w:r>
    </w:p>
    <w:p w14:paraId="01D99C6E" w14:textId="77777777" w:rsidR="003D215D" w:rsidRPr="008C66C8" w:rsidRDefault="003D215D" w:rsidP="003D215D">
      <w:pPr>
        <w:spacing w:after="0"/>
        <w:rPr>
          <w:rFonts w:ascii="Arial" w:eastAsia="Times New Roman" w:hAnsi="Arial" w:cs="Arial"/>
          <w:iCs/>
          <w:lang w:eastAsia="fr-FR"/>
        </w:rPr>
      </w:pPr>
    </w:p>
    <w:p w14:paraId="3B9CAF3C" w14:textId="5D2B7EB7" w:rsidR="00401A5B" w:rsidRPr="008C66C8" w:rsidRDefault="00401A5B">
      <w:pPr>
        <w:rPr>
          <w:rStyle w:val="Titre2Car"/>
          <w:rFonts w:cs="Arial"/>
          <w:color w:val="FF0000"/>
          <w:sz w:val="48"/>
          <w:szCs w:val="32"/>
        </w:rPr>
      </w:pPr>
      <w:r w:rsidRPr="00401A5B">
        <w:rPr>
          <w:rStyle w:val="Titre2Car"/>
          <w:rFonts w:cs="Arial"/>
          <w:sz w:val="48"/>
          <w:szCs w:val="32"/>
        </w:rPr>
        <w:t xml:space="preserve">Article </w:t>
      </w:r>
      <w:r w:rsidR="0092054C">
        <w:rPr>
          <w:rStyle w:val="Titre2Car"/>
          <w:rFonts w:cs="Arial"/>
          <w:sz w:val="48"/>
          <w:szCs w:val="32"/>
        </w:rPr>
        <w:t>2</w:t>
      </w:r>
      <w:r w:rsidR="004E6F08">
        <w:rPr>
          <w:rStyle w:val="Titre2Car"/>
          <w:rFonts w:cs="Arial"/>
          <w:sz w:val="48"/>
          <w:szCs w:val="32"/>
        </w:rPr>
        <w:t>6</w:t>
      </w:r>
      <w:r w:rsidRPr="00401A5B">
        <w:rPr>
          <w:rStyle w:val="Titre2Car"/>
          <w:rFonts w:cs="Arial"/>
          <w:sz w:val="48"/>
          <w:szCs w:val="32"/>
        </w:rPr>
        <w:t>. Prestations similaires</w:t>
      </w:r>
      <w:r w:rsidR="004A3E1E">
        <w:rPr>
          <w:rStyle w:val="Titre2Car"/>
          <w:rFonts w:cs="Arial"/>
          <w:sz w:val="48"/>
          <w:szCs w:val="32"/>
        </w:rPr>
        <w:t xml:space="preserve"> - </w:t>
      </w:r>
      <w:r w:rsidR="004A3E1E" w:rsidRPr="00D57C08">
        <w:rPr>
          <w:rStyle w:val="Titre2Car"/>
          <w:rFonts w:cs="Arial"/>
          <w:sz w:val="48"/>
          <w:szCs w:val="32"/>
        </w:rPr>
        <w:t>Modifications</w:t>
      </w:r>
    </w:p>
    <w:p w14:paraId="74CA1E09" w14:textId="68A90BCB" w:rsidR="00401A5B" w:rsidRDefault="003D215D" w:rsidP="00401A5B">
      <w:pPr>
        <w:autoSpaceDE w:val="0"/>
        <w:autoSpaceDN w:val="0"/>
        <w:adjustRightInd w:val="0"/>
        <w:spacing w:after="0" w:line="240" w:lineRule="auto"/>
        <w:jc w:val="both"/>
        <w:rPr>
          <w:rFonts w:ascii="Arial" w:hAnsi="Arial" w:cs="Arial"/>
          <w:color w:val="212121"/>
        </w:rPr>
      </w:pPr>
      <w:r>
        <w:rPr>
          <w:rFonts w:ascii="Arial" w:hAnsi="Arial" w:cs="Arial"/>
          <w:noProof/>
          <w:color w:val="212121"/>
        </w:rPr>
        <mc:AlternateContent>
          <mc:Choice Requires="wps">
            <w:drawing>
              <wp:anchor distT="4294967294" distB="4294967294" distL="114300" distR="114300" simplePos="0" relativeHeight="251658256" behindDoc="0" locked="0" layoutInCell="1" allowOverlap="1" wp14:anchorId="0410C0B1" wp14:editId="749CFCA5">
                <wp:simplePos x="0" y="0"/>
                <wp:positionH relativeFrom="column">
                  <wp:posOffset>-24765</wp:posOffset>
                </wp:positionH>
                <wp:positionV relativeFrom="paragraph">
                  <wp:posOffset>38735</wp:posOffset>
                </wp:positionV>
                <wp:extent cx="6279515" cy="0"/>
                <wp:effectExtent l="0" t="38100" r="26035" b="19050"/>
                <wp:wrapNone/>
                <wp:docPr id="14" name="Connecteur droit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84AA8A0" id="Connecteur droit 14" o:spid="_x0000_s1026" style="position:absolute;z-index:2516582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5pt,3.05pt" to="492.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" strokecolor="#1ecad3" strokeweight="6pt">
                <v:stroke joinstyle="miter"/>
                <o:lock v:ext="edit" shapetype="f"/>
              </v:line>
            </w:pict>
          </mc:Fallback>
        </mc:AlternateContent>
      </w:r>
    </w:p>
    <w:p w14:paraId="66346179" w14:textId="77777777" w:rsidR="00175B4E" w:rsidRDefault="00175B4E" w:rsidP="00401A5B">
      <w:pPr>
        <w:autoSpaceDE w:val="0"/>
        <w:autoSpaceDN w:val="0"/>
        <w:adjustRightInd w:val="0"/>
        <w:spacing w:after="0" w:line="240" w:lineRule="auto"/>
        <w:jc w:val="both"/>
        <w:rPr>
          <w:rFonts w:ascii="Arial" w:hAnsi="Arial" w:cs="Arial"/>
          <w:color w:val="212121"/>
        </w:rPr>
      </w:pPr>
    </w:p>
    <w:p w14:paraId="5A65C28A" w14:textId="3BB27B44" w:rsidR="00401A5B" w:rsidRPr="00401A5B" w:rsidRDefault="00401A5B" w:rsidP="00E57F84">
      <w:pPr>
        <w:pStyle w:val="Paragraphedeliste"/>
        <w:autoSpaceDE w:val="0"/>
        <w:autoSpaceDN w:val="0"/>
        <w:adjustRightInd w:val="0"/>
        <w:spacing w:after="0" w:line="240" w:lineRule="auto"/>
        <w:ind w:left="0"/>
        <w:jc w:val="both"/>
        <w:rPr>
          <w:rFonts w:ascii="Arial" w:hAnsi="Arial" w:cs="Arial"/>
          <w:color w:val="212121"/>
        </w:rPr>
      </w:pPr>
      <w:r w:rsidRPr="009A6A58">
        <w:rPr>
          <w:rFonts w:ascii="Arial" w:hAnsi="Arial" w:cs="Arial"/>
          <w:color w:val="212121"/>
        </w:rPr>
        <w:t xml:space="preserve">En application des dispositions de l'article R. 2122-7 du code de la commande publique, l’URSSAF IDF se réserve la possibilité de confier aux </w:t>
      </w:r>
      <w:r w:rsidR="00AB054F" w:rsidRPr="009A6A58">
        <w:rPr>
          <w:rFonts w:ascii="Arial" w:hAnsi="Arial" w:cs="Arial"/>
          <w:color w:val="212121"/>
        </w:rPr>
        <w:t>titulaire</w:t>
      </w:r>
      <w:r w:rsidRPr="009A6A58">
        <w:rPr>
          <w:rFonts w:ascii="Arial" w:hAnsi="Arial" w:cs="Arial"/>
          <w:color w:val="212121"/>
        </w:rPr>
        <w:t xml:space="preserve">s la réalisation de prestations similaires à celles du présent marché. </w:t>
      </w:r>
    </w:p>
    <w:p w14:paraId="3AB59238" w14:textId="20115D23" w:rsidR="00401A5B" w:rsidRDefault="00401A5B" w:rsidP="00E57F84">
      <w:pPr>
        <w:jc w:val="both"/>
        <w:rPr>
          <w:rFonts w:ascii="Arial" w:hAnsi="Arial" w:cs="Arial"/>
          <w:color w:val="212121"/>
        </w:rPr>
      </w:pPr>
      <w:r w:rsidRPr="00401A5B">
        <w:rPr>
          <w:rFonts w:ascii="Arial" w:hAnsi="Arial" w:cs="Arial"/>
          <w:color w:val="212121"/>
        </w:rPr>
        <w:t xml:space="preserve">A cet effet, une procédure sans publicité ni mise en concurrence sera engagée. La durée pendant laquelle ces nouveaux marchés pourront être conclus ne peut dépasser trois ans à compter de la </w:t>
      </w:r>
      <w:r w:rsidR="008F3EDA">
        <w:rPr>
          <w:rFonts w:ascii="Arial" w:hAnsi="Arial" w:cs="Arial"/>
          <w:color w:val="212121"/>
        </w:rPr>
        <w:t>signature</w:t>
      </w:r>
      <w:r w:rsidRPr="00401A5B">
        <w:rPr>
          <w:rFonts w:ascii="Arial" w:hAnsi="Arial" w:cs="Arial"/>
          <w:color w:val="212121"/>
        </w:rPr>
        <w:t xml:space="preserve"> du présent marché.</w:t>
      </w:r>
    </w:p>
    <w:p w14:paraId="7D2B505E" w14:textId="0B913F6A" w:rsidR="009A6A58" w:rsidRPr="008C66C8" w:rsidRDefault="009A6A58" w:rsidP="00E57F84">
      <w:pPr>
        <w:pStyle w:val="Paragraphedeliste"/>
        <w:ind w:left="0"/>
        <w:jc w:val="both"/>
        <w:rPr>
          <w:color w:val="FF0000"/>
        </w:rPr>
      </w:pPr>
      <w:r w:rsidRPr="003D215D">
        <w:rPr>
          <w:rFonts w:ascii="Arial" w:hAnsi="Arial" w:cs="Arial"/>
        </w:rPr>
        <w:t>Le pouvoir adjudicateur pourra, le cas échéant et sous réserve du respect de la règlementation, conclure des modifications (avenants) conformément aux articles R2194-1 à R2194-10 du code de la commande publique</w:t>
      </w:r>
      <w:r w:rsidRPr="008C66C8">
        <w:rPr>
          <w:rFonts w:ascii="Arial" w:hAnsi="Arial" w:cs="Arial"/>
          <w:color w:val="FF0000"/>
        </w:rPr>
        <w:t>.</w:t>
      </w:r>
    </w:p>
    <w:p w14:paraId="1F2F9C5F" w14:textId="1D242115" w:rsidR="00401A5B" w:rsidRDefault="00401A5B" w:rsidP="00706BF7">
      <w:pPr>
        <w:spacing w:after="0" w:line="240" w:lineRule="auto"/>
        <w:jc w:val="both"/>
        <w:rPr>
          <w:color w:val="212121"/>
        </w:rPr>
      </w:pPr>
    </w:p>
    <w:p w14:paraId="21E70B7B" w14:textId="5C7D668F" w:rsidR="00676167" w:rsidRPr="00FA38D6" w:rsidRDefault="006D36C6" w:rsidP="00676167">
      <w:pPr>
        <w:rPr>
          <w:rFonts w:ascii="Arial" w:hAnsi="Arial" w:cs="Arial"/>
          <w:b/>
          <w:bCs/>
          <w:color w:val="1A428A"/>
          <w:kern w:val="24"/>
          <w:sz w:val="96"/>
          <w:szCs w:val="96"/>
        </w:rPr>
      </w:pPr>
      <w:r>
        <w:rPr>
          <w:rStyle w:val="Titre2Car"/>
          <w:rFonts w:cs="Arial"/>
          <w:sz w:val="48"/>
          <w:szCs w:val="32"/>
        </w:rPr>
        <w:br w:type="page"/>
      </w:r>
      <w:r w:rsidR="00684540" w:rsidRPr="00FA38D6">
        <w:rPr>
          <w:rFonts w:ascii="Arial" w:eastAsiaTheme="majorEastAsia" w:hAnsi="Arial" w:cs="Arial"/>
          <w:b/>
          <w:noProof/>
          <w:color w:val="2F5496" w:themeColor="accent1" w:themeShade="BF"/>
          <w:sz w:val="96"/>
          <w:szCs w:val="96"/>
        </w:rPr>
        <w:lastRenderedPageBreak/>
        <mc:AlternateContent>
          <mc:Choice Requires="wps">
            <w:drawing>
              <wp:anchor distT="0" distB="0" distL="114300" distR="114300" simplePos="0" relativeHeight="251658275" behindDoc="1" locked="0" layoutInCell="1" allowOverlap="1" wp14:anchorId="35ACD58C" wp14:editId="38DB9F5C">
                <wp:simplePos x="0" y="0"/>
                <wp:positionH relativeFrom="page">
                  <wp:posOffset>15875</wp:posOffset>
                </wp:positionH>
                <wp:positionV relativeFrom="paragraph">
                  <wp:posOffset>-882015</wp:posOffset>
                </wp:positionV>
                <wp:extent cx="7559675" cy="10998835"/>
                <wp:effectExtent l="0" t="0" r="3175"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7EF24F0F" id="Rectangle 13" o:spid="_x0000_s1026" style="position:absolute;margin-left:1.25pt;margin-top:-69.45pt;width:595.25pt;height:866.05pt;z-index:-25165820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" fillcolor="#d0ddf4" strokecolor="#b4c6e7 [1300]" strokeweight="1pt">
                <v:path arrowok="t"/>
                <w10:wrap anchorx="page"/>
              </v:rect>
            </w:pict>
          </mc:Fallback>
        </mc:AlternateContent>
      </w:r>
      <w:r w:rsidR="00676167" w:rsidRPr="00FA38D6">
        <w:rPr>
          <w:rFonts w:ascii="Arial" w:hAnsi="Arial" w:cs="Arial"/>
          <w:b/>
          <w:bCs/>
          <w:color w:val="1A428A"/>
          <w:kern w:val="24"/>
          <w:sz w:val="96"/>
          <w:szCs w:val="96"/>
        </w:rPr>
        <w:t xml:space="preserve">Partie 5 </w:t>
      </w:r>
    </w:p>
    <w:p w14:paraId="37B02FB2" w14:textId="5F459F80" w:rsidR="00676167" w:rsidRPr="00FA38D6" w:rsidRDefault="00684540" w:rsidP="00676167">
      <w:pPr>
        <w:rPr>
          <w:rFonts w:ascii="Arial" w:hAnsi="Arial" w:cs="Arial"/>
          <w:b/>
          <w:bCs/>
          <w:color w:val="1A428A"/>
          <w:kern w:val="24"/>
          <w:sz w:val="96"/>
          <w:szCs w:val="96"/>
        </w:rPr>
      </w:pPr>
      <w:r w:rsidRPr="00FA38D6">
        <w:rPr>
          <w:rFonts w:ascii="Arial" w:eastAsiaTheme="majorEastAsia" w:hAnsi="Arial" w:cs="Arial"/>
          <w:b/>
          <w:noProof/>
          <w:color w:val="2F5496" w:themeColor="accent1" w:themeShade="BF"/>
          <w:sz w:val="96"/>
          <w:szCs w:val="96"/>
        </w:rPr>
        <mc:AlternateContent>
          <mc:Choice Requires="wps">
            <w:drawing>
              <wp:anchor distT="4294967294" distB="4294967294" distL="114300" distR="114300" simplePos="0" relativeHeight="251658276" behindDoc="0" locked="0" layoutInCell="1" allowOverlap="1" wp14:anchorId="030960BF" wp14:editId="33C31D3E">
                <wp:simplePos x="0" y="0"/>
                <wp:positionH relativeFrom="column">
                  <wp:posOffset>-81280</wp:posOffset>
                </wp:positionH>
                <wp:positionV relativeFrom="paragraph">
                  <wp:posOffset>196849</wp:posOffset>
                </wp:positionV>
                <wp:extent cx="6279515" cy="0"/>
                <wp:effectExtent l="0" t="38100" r="26035" b="19050"/>
                <wp:wrapNone/>
                <wp:docPr id="12" name="Connecteur droit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7E71E6E" id="Connecteur droit 12" o:spid="_x0000_s1026" style="position:absolute;z-index:2516582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strokecolor="#1ecad3" strokeweight="6pt">
                <v:stroke joinstyle="miter"/>
                <o:lock v:ext="edit" shapetype="f"/>
              </v:line>
            </w:pict>
          </mc:Fallback>
        </mc:AlternateContent>
      </w:r>
    </w:p>
    <w:p w14:paraId="7D229A79" w14:textId="210A26EA" w:rsidR="00676167" w:rsidRPr="00FA38D6" w:rsidRDefault="00676167" w:rsidP="00676167">
      <w:pPr>
        <w:rPr>
          <w:rFonts w:ascii="Arial" w:hAnsi="Arial" w:cs="Arial"/>
          <w:b/>
          <w:bCs/>
          <w:color w:val="1A428A"/>
          <w:kern w:val="24"/>
          <w:sz w:val="96"/>
          <w:szCs w:val="96"/>
        </w:rPr>
      </w:pPr>
      <w:r w:rsidRPr="00FA38D6">
        <w:rPr>
          <w:rFonts w:ascii="Arial" w:hAnsi="Arial" w:cs="Arial"/>
          <w:b/>
          <w:bCs/>
          <w:color w:val="1A428A"/>
          <w:kern w:val="24"/>
          <w:sz w:val="96"/>
          <w:szCs w:val="96"/>
        </w:rPr>
        <w:t>Pénalités</w:t>
      </w:r>
    </w:p>
    <w:p w14:paraId="0E15F28B" w14:textId="0267E1B5" w:rsidR="00676167" w:rsidRDefault="00676167">
      <w:pPr>
        <w:rPr>
          <w:rStyle w:val="Titre2Car"/>
          <w:rFonts w:cs="Arial"/>
          <w:sz w:val="48"/>
          <w:szCs w:val="32"/>
        </w:rPr>
      </w:pPr>
      <w:r>
        <w:rPr>
          <w:rStyle w:val="Titre2Car"/>
          <w:rFonts w:cs="Arial"/>
          <w:sz w:val="48"/>
          <w:szCs w:val="32"/>
        </w:rPr>
        <w:br w:type="page"/>
      </w:r>
    </w:p>
    <w:p w14:paraId="29B92EB8" w14:textId="73CFCE1C" w:rsidR="006D36C6" w:rsidRPr="00C768DB" w:rsidRDefault="006D36C6" w:rsidP="006D36C6">
      <w:pPr>
        <w:rPr>
          <w:rStyle w:val="Titre2Car"/>
          <w:rFonts w:cs="Arial"/>
          <w:sz w:val="48"/>
          <w:szCs w:val="32"/>
        </w:rPr>
      </w:pPr>
      <w:r w:rsidRPr="00C768DB">
        <w:rPr>
          <w:rStyle w:val="Titre2Car"/>
          <w:rFonts w:cs="Arial"/>
          <w:sz w:val="48"/>
          <w:szCs w:val="32"/>
        </w:rPr>
        <w:lastRenderedPageBreak/>
        <w:t xml:space="preserve">Article </w:t>
      </w:r>
      <w:r>
        <w:rPr>
          <w:rStyle w:val="Titre2Car"/>
          <w:rFonts w:cs="Arial"/>
          <w:sz w:val="48"/>
          <w:szCs w:val="32"/>
        </w:rPr>
        <w:t>2</w:t>
      </w:r>
      <w:r w:rsidR="004E6F08">
        <w:rPr>
          <w:rStyle w:val="Titre2Car"/>
          <w:rFonts w:cs="Arial"/>
          <w:sz w:val="48"/>
          <w:szCs w:val="32"/>
        </w:rPr>
        <w:t>7</w:t>
      </w:r>
      <w:r w:rsidRPr="00C768DB">
        <w:rPr>
          <w:rStyle w:val="Titre2Car"/>
          <w:rFonts w:cs="Arial"/>
          <w:sz w:val="48"/>
          <w:szCs w:val="32"/>
        </w:rPr>
        <w:t>. Pénalités</w:t>
      </w:r>
    </w:p>
    <w:p w14:paraId="404222AF" w14:textId="7C005FF7" w:rsidR="006D36C6" w:rsidRPr="00243269" w:rsidRDefault="00684540" w:rsidP="006D36C6">
      <w:pPr>
        <w:spacing w:after="0"/>
        <w:jc w:val="both"/>
        <w:rPr>
          <w:color w:val="212121"/>
        </w:rPr>
      </w:pPr>
      <w:r>
        <w:rPr>
          <w:rFonts w:ascii="Arial" w:eastAsiaTheme="majorEastAsia" w:hAnsi="Arial" w:cs="Arial"/>
          <w:bCs/>
          <w:noProof/>
          <w:color w:val="2F5496" w:themeColor="accent1" w:themeShade="BF"/>
          <w:sz w:val="48"/>
          <w:szCs w:val="32"/>
        </w:rPr>
        <mc:AlternateContent>
          <mc:Choice Requires="wps">
            <w:drawing>
              <wp:anchor distT="4294967294" distB="4294967294" distL="114300" distR="114300" simplePos="0" relativeHeight="251658267" behindDoc="0" locked="0" layoutInCell="1" allowOverlap="1" wp14:anchorId="030960BF" wp14:editId="222B8E57">
                <wp:simplePos x="0" y="0"/>
                <wp:positionH relativeFrom="column">
                  <wp:posOffset>50165</wp:posOffset>
                </wp:positionH>
                <wp:positionV relativeFrom="paragraph">
                  <wp:posOffset>28574</wp:posOffset>
                </wp:positionV>
                <wp:extent cx="6279515" cy="0"/>
                <wp:effectExtent l="0" t="38100" r="26035" b="1905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334DBD" id="Connecteur droit 11" o:spid="_x0000_s1026" style="position:absolute;z-index:251658267;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95pt,2.25pt" to="498.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" strokecolor="#1ecad3" strokeweight="6pt">
                <v:stroke joinstyle="miter"/>
                <o:lock v:ext="edit" shapetype="f"/>
              </v:line>
            </w:pict>
          </mc:Fallback>
        </mc:AlternateContent>
      </w:r>
    </w:p>
    <w:p w14:paraId="1BDD90E4" w14:textId="66AA7720" w:rsidR="0005316B" w:rsidRDefault="0005316B" w:rsidP="0005316B">
      <w:pPr>
        <w:spacing w:after="240"/>
        <w:jc w:val="both"/>
        <w:rPr>
          <w:rFonts w:ascii="Arial" w:hAnsi="Arial" w:cs="Arial"/>
          <w:color w:val="212121"/>
        </w:rPr>
      </w:pPr>
      <w:r w:rsidRPr="0005316B">
        <w:rPr>
          <w:rFonts w:ascii="Arial" w:hAnsi="Arial" w:cs="Arial"/>
          <w:color w:val="212121"/>
        </w:rPr>
        <w:t>Les pénalités prévues à l’article 32 du CCAG-PI s’appliquent au présent marché. En complément, les pénalités spécifiques ci-dessous sont applicables en cas de manquement du titulaire à ses obligations contractuelles</w:t>
      </w:r>
    </w:p>
    <w:p w14:paraId="601C3C2C" w14:textId="1E40017D" w:rsidR="0005316B" w:rsidRPr="006D36C6" w:rsidRDefault="0005316B" w:rsidP="00332A18">
      <w:pPr>
        <w:pStyle w:val="Titre2"/>
        <w:numPr>
          <w:ilvl w:val="1"/>
          <w:numId w:val="20"/>
        </w:numPr>
        <w:spacing w:before="0" w:after="0"/>
        <w:ind w:left="709" w:hanging="709"/>
        <w:rPr>
          <w:rFonts w:eastAsia="Times New Roman"/>
          <w:lang w:eastAsia="fr-FR"/>
        </w:rPr>
      </w:pPr>
      <w:r w:rsidRPr="006D36C6">
        <w:rPr>
          <w:rFonts w:eastAsia="Times New Roman"/>
          <w:lang w:eastAsia="fr-FR"/>
        </w:rPr>
        <w:t xml:space="preserve">Pénalités pour </w:t>
      </w:r>
      <w:r>
        <w:rPr>
          <w:rFonts w:eastAsia="Times New Roman"/>
          <w:lang w:eastAsia="fr-FR"/>
        </w:rPr>
        <w:t>retard dans l’exécution des prestations</w:t>
      </w:r>
      <w:r w:rsidRPr="006D36C6">
        <w:rPr>
          <w:rFonts w:eastAsia="Times New Roman"/>
          <w:lang w:eastAsia="fr-FR"/>
        </w:rPr>
        <w:t xml:space="preserve"> </w:t>
      </w:r>
    </w:p>
    <w:p w14:paraId="1E0C3CB1" w14:textId="5257F8A9" w:rsidR="0005316B" w:rsidRPr="0005316B" w:rsidRDefault="0005316B" w:rsidP="0005316B">
      <w:pPr>
        <w:spacing w:after="0"/>
        <w:jc w:val="both"/>
        <w:rPr>
          <w:rFonts w:ascii="Arial" w:hAnsi="Arial" w:cs="Arial"/>
          <w:color w:val="212121"/>
        </w:rPr>
      </w:pPr>
    </w:p>
    <w:tbl>
      <w:tblPr>
        <w:tblStyle w:val="Grilledutableau"/>
        <w:tblW w:w="9776" w:type="dxa"/>
        <w:tblLook w:val="04A0" w:firstRow="1" w:lastRow="0" w:firstColumn="1" w:lastColumn="0" w:noHBand="0" w:noVBand="1"/>
      </w:tblPr>
      <w:tblGrid>
        <w:gridCol w:w="2372"/>
        <w:gridCol w:w="2372"/>
        <w:gridCol w:w="2372"/>
        <w:gridCol w:w="2660"/>
      </w:tblGrid>
      <w:tr w:rsidR="0005316B" w14:paraId="09BA64E6" w14:textId="77777777" w:rsidTr="00ED7550">
        <w:tc>
          <w:tcPr>
            <w:tcW w:w="2372" w:type="dxa"/>
          </w:tcPr>
          <w:p w14:paraId="4D9E9C4F" w14:textId="196CD5BD" w:rsidR="0005316B" w:rsidRDefault="0005316B" w:rsidP="0005316B">
            <w:pPr>
              <w:spacing w:before="120" w:after="120"/>
              <w:jc w:val="center"/>
              <w:rPr>
                <w:rFonts w:ascii="Arial" w:hAnsi="Arial" w:cs="Arial"/>
                <w:b/>
                <w:bCs/>
                <w:color w:val="212121"/>
              </w:rPr>
            </w:pPr>
            <w:r w:rsidRPr="0005316B">
              <w:rPr>
                <w:rFonts w:ascii="Arial" w:hAnsi="Arial" w:cs="Arial"/>
                <w:b/>
                <w:bCs/>
                <w:color w:val="212121"/>
              </w:rPr>
              <w:t>Manquement</w:t>
            </w:r>
          </w:p>
        </w:tc>
        <w:tc>
          <w:tcPr>
            <w:tcW w:w="2372" w:type="dxa"/>
          </w:tcPr>
          <w:p w14:paraId="58DF7231" w14:textId="28E95091" w:rsidR="0005316B" w:rsidRDefault="0005316B" w:rsidP="0005316B">
            <w:pPr>
              <w:spacing w:before="120" w:after="120"/>
              <w:jc w:val="center"/>
              <w:rPr>
                <w:rFonts w:ascii="Arial" w:hAnsi="Arial" w:cs="Arial"/>
                <w:b/>
                <w:bCs/>
                <w:color w:val="212121"/>
              </w:rPr>
            </w:pPr>
            <w:r w:rsidRPr="0005316B">
              <w:rPr>
                <w:rFonts w:ascii="Arial" w:hAnsi="Arial" w:cs="Arial"/>
                <w:b/>
                <w:bCs/>
                <w:color w:val="212121"/>
              </w:rPr>
              <w:t>Pénalité</w:t>
            </w:r>
          </w:p>
        </w:tc>
        <w:tc>
          <w:tcPr>
            <w:tcW w:w="2372" w:type="dxa"/>
          </w:tcPr>
          <w:p w14:paraId="0F2CA66F" w14:textId="452BB96C" w:rsidR="0005316B" w:rsidRDefault="0005316B" w:rsidP="0005316B">
            <w:pPr>
              <w:spacing w:before="120" w:after="120"/>
              <w:jc w:val="center"/>
              <w:rPr>
                <w:rFonts w:ascii="Arial" w:hAnsi="Arial" w:cs="Arial"/>
                <w:b/>
                <w:bCs/>
                <w:color w:val="212121"/>
              </w:rPr>
            </w:pPr>
            <w:r w:rsidRPr="0005316B">
              <w:rPr>
                <w:rFonts w:ascii="Arial" w:hAnsi="Arial" w:cs="Arial"/>
                <w:b/>
                <w:bCs/>
                <w:color w:val="212121"/>
              </w:rPr>
              <w:t>Plafond</w:t>
            </w:r>
          </w:p>
        </w:tc>
        <w:tc>
          <w:tcPr>
            <w:tcW w:w="2660" w:type="dxa"/>
          </w:tcPr>
          <w:p w14:paraId="3EF9A1A1" w14:textId="23931459" w:rsidR="0005316B" w:rsidRDefault="0005316B" w:rsidP="0005316B">
            <w:pPr>
              <w:spacing w:before="120" w:after="120"/>
              <w:jc w:val="center"/>
              <w:rPr>
                <w:rFonts w:ascii="Arial" w:hAnsi="Arial" w:cs="Arial"/>
                <w:b/>
                <w:bCs/>
                <w:color w:val="212121"/>
              </w:rPr>
            </w:pPr>
            <w:r w:rsidRPr="0005316B">
              <w:rPr>
                <w:rFonts w:ascii="Arial" w:hAnsi="Arial" w:cs="Arial"/>
                <w:b/>
                <w:bCs/>
                <w:color w:val="212121"/>
              </w:rPr>
              <w:t>Modalités</w:t>
            </w:r>
          </w:p>
        </w:tc>
      </w:tr>
      <w:tr w:rsidR="0005316B" w14:paraId="2B71D2CA" w14:textId="77777777" w:rsidTr="00ED7550">
        <w:tc>
          <w:tcPr>
            <w:tcW w:w="2372" w:type="dxa"/>
            <w:vAlign w:val="center"/>
          </w:tcPr>
          <w:p w14:paraId="4EBD8300" w14:textId="6A8534C3" w:rsidR="0005316B" w:rsidRPr="00ED7550" w:rsidRDefault="0005316B" w:rsidP="00ED7550">
            <w:pPr>
              <w:spacing w:before="120" w:after="120"/>
              <w:jc w:val="center"/>
              <w:rPr>
                <w:rFonts w:ascii="Arial" w:hAnsi="Arial" w:cs="Arial"/>
                <w:color w:val="212121"/>
              </w:rPr>
            </w:pPr>
            <w:r w:rsidRPr="0005316B">
              <w:rPr>
                <w:rFonts w:ascii="Arial" w:hAnsi="Arial" w:cs="Arial"/>
                <w:color w:val="212121"/>
              </w:rPr>
              <w:t>Retard dans la remise des livrables (rapports, études, tableaux de bord)</w:t>
            </w:r>
          </w:p>
        </w:tc>
        <w:tc>
          <w:tcPr>
            <w:tcW w:w="2372" w:type="dxa"/>
            <w:vAlign w:val="center"/>
          </w:tcPr>
          <w:p w14:paraId="575780B9" w14:textId="69B59DD4" w:rsidR="0005316B" w:rsidRPr="00ED7550" w:rsidRDefault="0005316B" w:rsidP="00ED7550">
            <w:pPr>
              <w:spacing w:before="120" w:after="120"/>
              <w:jc w:val="center"/>
              <w:rPr>
                <w:rFonts w:ascii="Arial" w:hAnsi="Arial" w:cs="Arial"/>
                <w:color w:val="212121"/>
              </w:rPr>
            </w:pPr>
            <w:r w:rsidRPr="0005316B">
              <w:rPr>
                <w:rFonts w:ascii="Arial" w:hAnsi="Arial" w:cs="Arial"/>
                <w:color w:val="212121"/>
              </w:rPr>
              <w:t>150 € par jour de retard</w:t>
            </w:r>
          </w:p>
        </w:tc>
        <w:tc>
          <w:tcPr>
            <w:tcW w:w="2372" w:type="dxa"/>
            <w:vAlign w:val="center"/>
          </w:tcPr>
          <w:p w14:paraId="52F21E5C" w14:textId="2A0B894A" w:rsidR="0005316B" w:rsidRPr="00ED7550" w:rsidRDefault="0005316B" w:rsidP="00ED7550">
            <w:pPr>
              <w:spacing w:before="120" w:after="120"/>
              <w:jc w:val="center"/>
              <w:rPr>
                <w:rFonts w:ascii="Arial" w:hAnsi="Arial" w:cs="Arial"/>
                <w:color w:val="212121"/>
              </w:rPr>
            </w:pPr>
            <w:r w:rsidRPr="0005316B">
              <w:rPr>
                <w:rFonts w:ascii="Arial" w:hAnsi="Arial" w:cs="Arial"/>
                <w:color w:val="212121"/>
              </w:rPr>
              <w:t>5 % du montant de la tranche concernée</w:t>
            </w:r>
          </w:p>
        </w:tc>
        <w:tc>
          <w:tcPr>
            <w:tcW w:w="2660" w:type="dxa"/>
            <w:vAlign w:val="center"/>
          </w:tcPr>
          <w:p w14:paraId="2D839181" w14:textId="0CD8664B" w:rsidR="0005316B" w:rsidRPr="00ED7550" w:rsidRDefault="0005316B" w:rsidP="00ED7550">
            <w:pPr>
              <w:spacing w:before="120" w:after="120"/>
              <w:jc w:val="center"/>
              <w:rPr>
                <w:rFonts w:ascii="Arial" w:hAnsi="Arial" w:cs="Arial"/>
                <w:color w:val="212121"/>
              </w:rPr>
            </w:pPr>
            <w:r w:rsidRPr="0005316B">
              <w:rPr>
                <w:rFonts w:ascii="Arial" w:hAnsi="Arial" w:cs="Arial"/>
                <w:color w:val="212121"/>
              </w:rPr>
              <w:t>Appliquée après un délai de tolérance de 5 jours ouvrés. Notifiée par écrit au titulaire.</w:t>
            </w:r>
          </w:p>
        </w:tc>
      </w:tr>
      <w:tr w:rsidR="0005316B" w14:paraId="13EB70C8" w14:textId="77777777" w:rsidTr="00ED7550">
        <w:tc>
          <w:tcPr>
            <w:tcW w:w="2372" w:type="dxa"/>
            <w:vAlign w:val="center"/>
          </w:tcPr>
          <w:p w14:paraId="48B04974" w14:textId="04517042" w:rsidR="0005316B" w:rsidRPr="00ED7550" w:rsidRDefault="0005316B" w:rsidP="00ED7550">
            <w:pPr>
              <w:spacing w:before="120" w:after="120"/>
              <w:jc w:val="center"/>
              <w:rPr>
                <w:rFonts w:ascii="Arial" w:hAnsi="Arial" w:cs="Arial"/>
                <w:color w:val="212121"/>
              </w:rPr>
            </w:pPr>
            <w:r w:rsidRPr="0005316B">
              <w:rPr>
                <w:rFonts w:ascii="Arial" w:hAnsi="Arial" w:cs="Arial"/>
                <w:color w:val="212121"/>
              </w:rPr>
              <w:t>Retard dans l’exécution des prestations sur site (diagnostics, visites techniques)</w:t>
            </w:r>
          </w:p>
        </w:tc>
        <w:tc>
          <w:tcPr>
            <w:tcW w:w="2372" w:type="dxa"/>
            <w:vAlign w:val="center"/>
          </w:tcPr>
          <w:p w14:paraId="2DFEB837" w14:textId="727179E0" w:rsidR="0005316B" w:rsidRPr="00ED7550" w:rsidRDefault="0005316B" w:rsidP="00ED7550">
            <w:pPr>
              <w:spacing w:before="120" w:after="120"/>
              <w:jc w:val="center"/>
              <w:rPr>
                <w:rFonts w:ascii="Arial" w:hAnsi="Arial" w:cs="Arial"/>
                <w:color w:val="212121"/>
              </w:rPr>
            </w:pPr>
            <w:r w:rsidRPr="0005316B">
              <w:rPr>
                <w:rFonts w:ascii="Arial" w:hAnsi="Arial" w:cs="Arial"/>
                <w:color w:val="212121"/>
              </w:rPr>
              <w:t>200 € par jour de retard</w:t>
            </w:r>
          </w:p>
        </w:tc>
        <w:tc>
          <w:tcPr>
            <w:tcW w:w="2372" w:type="dxa"/>
            <w:vAlign w:val="center"/>
          </w:tcPr>
          <w:p w14:paraId="1FEDDDFD" w14:textId="4C291723" w:rsidR="0005316B" w:rsidRPr="00ED7550" w:rsidRDefault="0005316B" w:rsidP="00ED7550">
            <w:pPr>
              <w:spacing w:before="120" w:after="120"/>
              <w:jc w:val="center"/>
              <w:rPr>
                <w:rFonts w:ascii="Arial" w:hAnsi="Arial" w:cs="Arial"/>
                <w:color w:val="212121"/>
              </w:rPr>
            </w:pPr>
            <w:r w:rsidRPr="0005316B">
              <w:rPr>
                <w:rFonts w:ascii="Arial" w:hAnsi="Arial" w:cs="Arial"/>
                <w:color w:val="212121"/>
              </w:rPr>
              <w:t>10 % du montant de la tranche concernée</w:t>
            </w:r>
          </w:p>
        </w:tc>
        <w:tc>
          <w:tcPr>
            <w:tcW w:w="2660" w:type="dxa"/>
            <w:vAlign w:val="center"/>
          </w:tcPr>
          <w:p w14:paraId="0369FBBF" w14:textId="7F35A0D9" w:rsidR="0005316B" w:rsidRPr="00ED7550" w:rsidRDefault="0005316B" w:rsidP="00ED7550">
            <w:pPr>
              <w:spacing w:before="120" w:after="120"/>
              <w:jc w:val="center"/>
              <w:rPr>
                <w:rFonts w:ascii="Arial" w:hAnsi="Arial" w:cs="Arial"/>
                <w:color w:val="212121"/>
              </w:rPr>
            </w:pPr>
            <w:r w:rsidRPr="0005316B">
              <w:rPr>
                <w:rFonts w:ascii="Arial" w:hAnsi="Arial" w:cs="Arial"/>
                <w:color w:val="212121"/>
              </w:rPr>
              <w:t>Appliquée après mise en demeure restée infructueuse (délai de 3 jours).</w:t>
            </w:r>
          </w:p>
        </w:tc>
      </w:tr>
      <w:tr w:rsidR="00ED7550" w14:paraId="27E3E3F0" w14:textId="77777777" w:rsidTr="00ED7550">
        <w:tc>
          <w:tcPr>
            <w:tcW w:w="2372" w:type="dxa"/>
            <w:vAlign w:val="center"/>
          </w:tcPr>
          <w:p w14:paraId="4A526A71" w14:textId="63AFF730" w:rsidR="00ED7550" w:rsidRPr="00ED7550" w:rsidRDefault="00ED7550" w:rsidP="00ED7550">
            <w:pPr>
              <w:spacing w:before="120" w:after="120"/>
              <w:jc w:val="center"/>
              <w:rPr>
                <w:rFonts w:ascii="Arial" w:hAnsi="Arial" w:cs="Arial"/>
                <w:color w:val="212121"/>
              </w:rPr>
            </w:pPr>
            <w:r w:rsidRPr="0005316B">
              <w:rPr>
                <w:rFonts w:ascii="Arial" w:hAnsi="Arial" w:cs="Arial"/>
                <w:color w:val="212121"/>
              </w:rPr>
              <w:t>Retard dans l’affermissement des tranches optionnelles (si le titulaire est responsable du retard)</w:t>
            </w:r>
          </w:p>
        </w:tc>
        <w:tc>
          <w:tcPr>
            <w:tcW w:w="2372" w:type="dxa"/>
            <w:vAlign w:val="center"/>
          </w:tcPr>
          <w:p w14:paraId="56CA5D52" w14:textId="313B37ED" w:rsidR="00ED7550" w:rsidRPr="00ED7550" w:rsidRDefault="00ED7550" w:rsidP="00ED7550">
            <w:pPr>
              <w:spacing w:before="120" w:after="120"/>
              <w:jc w:val="center"/>
              <w:rPr>
                <w:rFonts w:ascii="Arial" w:hAnsi="Arial" w:cs="Arial"/>
                <w:color w:val="212121"/>
              </w:rPr>
            </w:pPr>
            <w:r w:rsidRPr="0005316B">
              <w:rPr>
                <w:rFonts w:ascii="Arial" w:hAnsi="Arial" w:cs="Arial"/>
                <w:color w:val="212121"/>
              </w:rPr>
              <w:t>300 € par jour de retard</w:t>
            </w:r>
          </w:p>
        </w:tc>
        <w:tc>
          <w:tcPr>
            <w:tcW w:w="2372" w:type="dxa"/>
            <w:vAlign w:val="center"/>
          </w:tcPr>
          <w:p w14:paraId="2C6AFEB0" w14:textId="0D657202" w:rsidR="00ED7550" w:rsidRPr="00ED7550" w:rsidRDefault="00ED7550" w:rsidP="00ED7550">
            <w:pPr>
              <w:spacing w:before="120" w:after="120"/>
              <w:jc w:val="center"/>
              <w:rPr>
                <w:rFonts w:ascii="Arial" w:hAnsi="Arial" w:cs="Arial"/>
                <w:color w:val="212121"/>
              </w:rPr>
            </w:pPr>
            <w:r w:rsidRPr="0005316B">
              <w:rPr>
                <w:rFonts w:ascii="Arial" w:hAnsi="Arial" w:cs="Arial"/>
                <w:color w:val="212121"/>
              </w:rPr>
              <w:t>15 % du montant de la tranche optionnelle</w:t>
            </w:r>
          </w:p>
        </w:tc>
        <w:tc>
          <w:tcPr>
            <w:tcW w:w="2660" w:type="dxa"/>
            <w:vAlign w:val="center"/>
          </w:tcPr>
          <w:p w14:paraId="1FB96EFF" w14:textId="1A12CA6B" w:rsidR="00ED7550" w:rsidRPr="00ED7550" w:rsidRDefault="00ED7550" w:rsidP="00ED7550">
            <w:pPr>
              <w:spacing w:before="120" w:after="120"/>
              <w:jc w:val="center"/>
              <w:rPr>
                <w:rFonts w:ascii="Arial" w:hAnsi="Arial" w:cs="Arial"/>
                <w:color w:val="212121"/>
              </w:rPr>
            </w:pPr>
            <w:r w:rsidRPr="0005316B">
              <w:rPr>
                <w:rFonts w:ascii="Arial" w:hAnsi="Arial" w:cs="Arial"/>
                <w:color w:val="212121"/>
              </w:rPr>
              <w:t>Appliquée après un délai de 10 jours suivant la notification de l’ordre de service.</w:t>
            </w:r>
          </w:p>
        </w:tc>
      </w:tr>
    </w:tbl>
    <w:p w14:paraId="56811F2D" w14:textId="429ABD45" w:rsidR="0005316B" w:rsidRPr="0005316B" w:rsidRDefault="0005316B" w:rsidP="0005316B">
      <w:pPr>
        <w:spacing w:after="0"/>
        <w:jc w:val="both"/>
        <w:rPr>
          <w:rFonts w:ascii="Arial" w:hAnsi="Arial" w:cs="Arial"/>
          <w:b/>
          <w:bCs/>
          <w:color w:val="212121"/>
        </w:rPr>
      </w:pPr>
    </w:p>
    <w:p w14:paraId="202076F1" w14:textId="2849D274" w:rsidR="00ED7550" w:rsidRPr="006D36C6" w:rsidRDefault="00ED7550" w:rsidP="00332A18">
      <w:pPr>
        <w:pStyle w:val="Titre2"/>
        <w:numPr>
          <w:ilvl w:val="1"/>
          <w:numId w:val="20"/>
        </w:numPr>
        <w:spacing w:before="0" w:after="0"/>
        <w:ind w:left="709" w:hanging="709"/>
        <w:rPr>
          <w:rFonts w:eastAsia="Times New Roman"/>
          <w:lang w:eastAsia="fr-FR"/>
        </w:rPr>
      </w:pPr>
      <w:r w:rsidRPr="006D36C6">
        <w:rPr>
          <w:rFonts w:eastAsia="Times New Roman"/>
          <w:lang w:eastAsia="fr-FR"/>
        </w:rPr>
        <w:t xml:space="preserve">Pénalités pour </w:t>
      </w:r>
      <w:r>
        <w:rPr>
          <w:rFonts w:eastAsia="Times New Roman"/>
          <w:lang w:eastAsia="fr-FR"/>
        </w:rPr>
        <w:t>non-conformité des prestations</w:t>
      </w:r>
      <w:r w:rsidRPr="006D36C6">
        <w:rPr>
          <w:rFonts w:eastAsia="Times New Roman"/>
          <w:lang w:eastAsia="fr-FR"/>
        </w:rPr>
        <w:t xml:space="preserve"> </w:t>
      </w:r>
    </w:p>
    <w:p w14:paraId="6E0DBD34" w14:textId="77777777" w:rsidR="00ED7550" w:rsidRDefault="00ED7550" w:rsidP="0005316B">
      <w:pPr>
        <w:spacing w:after="0"/>
        <w:jc w:val="both"/>
        <w:rPr>
          <w:rFonts w:ascii="Arial" w:hAnsi="Arial" w:cs="Arial"/>
          <w:b/>
          <w:bCs/>
          <w:color w:val="212121"/>
        </w:rPr>
      </w:pPr>
    </w:p>
    <w:tbl>
      <w:tblPr>
        <w:tblStyle w:val="Grilledutableau"/>
        <w:tblW w:w="9781" w:type="dxa"/>
        <w:tblInd w:w="-147" w:type="dxa"/>
        <w:tblLook w:val="04A0" w:firstRow="1" w:lastRow="0" w:firstColumn="1" w:lastColumn="0" w:noHBand="0" w:noVBand="1"/>
      </w:tblPr>
      <w:tblGrid>
        <w:gridCol w:w="2519"/>
        <w:gridCol w:w="2372"/>
        <w:gridCol w:w="2372"/>
        <w:gridCol w:w="2518"/>
      </w:tblGrid>
      <w:tr w:rsidR="00ED7550" w14:paraId="482E41C0" w14:textId="77777777" w:rsidTr="00340A51">
        <w:tc>
          <w:tcPr>
            <w:tcW w:w="2519" w:type="dxa"/>
          </w:tcPr>
          <w:p w14:paraId="25E429A0" w14:textId="3EDC6B1A" w:rsidR="00ED7550" w:rsidRDefault="00ED7550" w:rsidP="00ED7550">
            <w:pPr>
              <w:spacing w:before="120" w:after="120"/>
              <w:jc w:val="center"/>
              <w:rPr>
                <w:rFonts w:ascii="Arial" w:hAnsi="Arial" w:cs="Arial"/>
                <w:b/>
                <w:bCs/>
                <w:color w:val="212121"/>
              </w:rPr>
            </w:pPr>
            <w:r w:rsidRPr="0005316B">
              <w:rPr>
                <w:rFonts w:ascii="Arial" w:hAnsi="Arial" w:cs="Arial"/>
                <w:b/>
                <w:bCs/>
                <w:color w:val="212121"/>
              </w:rPr>
              <w:t>Manquement</w:t>
            </w:r>
          </w:p>
        </w:tc>
        <w:tc>
          <w:tcPr>
            <w:tcW w:w="2372" w:type="dxa"/>
          </w:tcPr>
          <w:p w14:paraId="3D1D9BE4" w14:textId="2A8BCF46" w:rsidR="00ED7550" w:rsidRDefault="00ED7550" w:rsidP="00ED7550">
            <w:pPr>
              <w:spacing w:before="120" w:after="120"/>
              <w:jc w:val="center"/>
              <w:rPr>
                <w:rFonts w:ascii="Arial" w:hAnsi="Arial" w:cs="Arial"/>
                <w:b/>
                <w:bCs/>
                <w:color w:val="212121"/>
              </w:rPr>
            </w:pPr>
            <w:r w:rsidRPr="0005316B">
              <w:rPr>
                <w:rFonts w:ascii="Arial" w:hAnsi="Arial" w:cs="Arial"/>
                <w:b/>
                <w:bCs/>
                <w:color w:val="212121"/>
              </w:rPr>
              <w:t>Pénalité</w:t>
            </w:r>
          </w:p>
        </w:tc>
        <w:tc>
          <w:tcPr>
            <w:tcW w:w="2372" w:type="dxa"/>
          </w:tcPr>
          <w:p w14:paraId="33F25F95" w14:textId="69F59763" w:rsidR="00ED7550" w:rsidRDefault="00ED7550" w:rsidP="00ED7550">
            <w:pPr>
              <w:spacing w:before="120" w:after="120"/>
              <w:jc w:val="center"/>
              <w:rPr>
                <w:rFonts w:ascii="Arial" w:hAnsi="Arial" w:cs="Arial"/>
                <w:b/>
                <w:bCs/>
                <w:color w:val="212121"/>
              </w:rPr>
            </w:pPr>
            <w:r w:rsidRPr="0005316B">
              <w:rPr>
                <w:rFonts w:ascii="Arial" w:hAnsi="Arial" w:cs="Arial"/>
                <w:b/>
                <w:bCs/>
                <w:color w:val="212121"/>
              </w:rPr>
              <w:t>Plafond</w:t>
            </w:r>
          </w:p>
        </w:tc>
        <w:tc>
          <w:tcPr>
            <w:tcW w:w="2518" w:type="dxa"/>
          </w:tcPr>
          <w:p w14:paraId="7449A43A" w14:textId="24562A31" w:rsidR="00ED7550" w:rsidRDefault="00ED7550" w:rsidP="00ED7550">
            <w:pPr>
              <w:spacing w:before="120" w:after="120"/>
              <w:jc w:val="center"/>
              <w:rPr>
                <w:rFonts w:ascii="Arial" w:hAnsi="Arial" w:cs="Arial"/>
                <w:b/>
                <w:bCs/>
                <w:color w:val="212121"/>
              </w:rPr>
            </w:pPr>
            <w:r w:rsidRPr="0005316B">
              <w:rPr>
                <w:rFonts w:ascii="Arial" w:hAnsi="Arial" w:cs="Arial"/>
                <w:b/>
                <w:bCs/>
                <w:color w:val="212121"/>
              </w:rPr>
              <w:t>Modalités</w:t>
            </w:r>
          </w:p>
        </w:tc>
      </w:tr>
      <w:tr w:rsidR="00ED7550" w14:paraId="3BE21614" w14:textId="77777777" w:rsidTr="00340A51">
        <w:tc>
          <w:tcPr>
            <w:tcW w:w="2519" w:type="dxa"/>
            <w:vAlign w:val="center"/>
          </w:tcPr>
          <w:p w14:paraId="319D462E" w14:textId="550371DB" w:rsidR="00ED7550" w:rsidRPr="00ED7550" w:rsidRDefault="00ED7550" w:rsidP="00ED7550">
            <w:pPr>
              <w:jc w:val="center"/>
              <w:rPr>
                <w:rFonts w:ascii="Arial" w:hAnsi="Arial" w:cs="Arial"/>
                <w:color w:val="212121"/>
              </w:rPr>
            </w:pPr>
            <w:r w:rsidRPr="0005316B">
              <w:rPr>
                <w:rFonts w:ascii="Arial" w:hAnsi="Arial" w:cs="Arial"/>
                <w:color w:val="212121"/>
              </w:rPr>
              <w:t>Livrable non conforme aux exigences du CCTP (ex : étude incomplète, rapport d’audit erroné)</w:t>
            </w:r>
          </w:p>
        </w:tc>
        <w:tc>
          <w:tcPr>
            <w:tcW w:w="2372" w:type="dxa"/>
            <w:vAlign w:val="center"/>
          </w:tcPr>
          <w:p w14:paraId="799A2DF8" w14:textId="6FF1F9C6" w:rsidR="00ED7550" w:rsidRPr="00ED7550" w:rsidRDefault="00ED7550" w:rsidP="00ED7550">
            <w:pPr>
              <w:jc w:val="center"/>
              <w:rPr>
                <w:rFonts w:ascii="Arial" w:hAnsi="Arial" w:cs="Arial"/>
                <w:color w:val="212121"/>
              </w:rPr>
            </w:pPr>
            <w:r w:rsidRPr="0005316B">
              <w:rPr>
                <w:rFonts w:ascii="Arial" w:hAnsi="Arial" w:cs="Arial"/>
                <w:color w:val="212121"/>
              </w:rPr>
              <w:t>500 € par livrable non conforme</w:t>
            </w:r>
          </w:p>
        </w:tc>
        <w:tc>
          <w:tcPr>
            <w:tcW w:w="2372" w:type="dxa"/>
            <w:vAlign w:val="center"/>
          </w:tcPr>
          <w:p w14:paraId="2AE28C70" w14:textId="14763C86" w:rsidR="00ED7550" w:rsidRPr="00ED7550" w:rsidRDefault="00ED7550" w:rsidP="00ED7550">
            <w:pPr>
              <w:jc w:val="center"/>
              <w:rPr>
                <w:rFonts w:ascii="Arial" w:hAnsi="Arial" w:cs="Arial"/>
                <w:color w:val="212121"/>
              </w:rPr>
            </w:pPr>
            <w:r w:rsidRPr="0005316B">
              <w:rPr>
                <w:rFonts w:ascii="Arial" w:hAnsi="Arial" w:cs="Arial"/>
                <w:color w:val="212121"/>
              </w:rPr>
              <w:t>20 % du montant de la tranche concernée</w:t>
            </w:r>
          </w:p>
        </w:tc>
        <w:tc>
          <w:tcPr>
            <w:tcW w:w="2518" w:type="dxa"/>
            <w:vAlign w:val="center"/>
          </w:tcPr>
          <w:p w14:paraId="50327C94" w14:textId="50552012" w:rsidR="00ED7550" w:rsidRPr="00ED7550" w:rsidRDefault="00ED7550" w:rsidP="00ED7550">
            <w:pPr>
              <w:jc w:val="center"/>
              <w:rPr>
                <w:rFonts w:ascii="Arial" w:hAnsi="Arial" w:cs="Arial"/>
                <w:color w:val="212121"/>
              </w:rPr>
            </w:pPr>
            <w:r w:rsidRPr="0005316B">
              <w:rPr>
                <w:rFonts w:ascii="Arial" w:hAnsi="Arial" w:cs="Arial"/>
                <w:color w:val="212121"/>
              </w:rPr>
              <w:t>Appliquée après rejet du livrable et notification des motifs. Le titulaire dispose de 10 jours pour corriger.</w:t>
            </w:r>
          </w:p>
        </w:tc>
      </w:tr>
      <w:tr w:rsidR="00ED7550" w14:paraId="34236358" w14:textId="77777777" w:rsidTr="00340A51">
        <w:tc>
          <w:tcPr>
            <w:tcW w:w="2519" w:type="dxa"/>
            <w:vAlign w:val="center"/>
          </w:tcPr>
          <w:p w14:paraId="6B75CEB6" w14:textId="5EB6CA60" w:rsidR="00ED7550" w:rsidRPr="00ED7550" w:rsidRDefault="00ED7550" w:rsidP="00ED7550">
            <w:pPr>
              <w:jc w:val="center"/>
              <w:rPr>
                <w:rFonts w:ascii="Arial" w:hAnsi="Arial" w:cs="Arial"/>
                <w:color w:val="212121"/>
              </w:rPr>
            </w:pPr>
            <w:r w:rsidRPr="0005316B">
              <w:rPr>
                <w:rFonts w:ascii="Arial" w:hAnsi="Arial" w:cs="Arial"/>
                <w:color w:val="212121"/>
              </w:rPr>
              <w:t>Non-respect des règles de sécurité (ex : absence de tenue de travail, utilisation non autorisée du téléphone)</w:t>
            </w:r>
          </w:p>
        </w:tc>
        <w:tc>
          <w:tcPr>
            <w:tcW w:w="2372" w:type="dxa"/>
            <w:vAlign w:val="center"/>
          </w:tcPr>
          <w:p w14:paraId="218806F8" w14:textId="6EAF426E" w:rsidR="00ED7550" w:rsidRPr="00ED7550" w:rsidRDefault="00ED7550" w:rsidP="00ED7550">
            <w:pPr>
              <w:jc w:val="center"/>
              <w:rPr>
                <w:rFonts w:ascii="Arial" w:hAnsi="Arial" w:cs="Arial"/>
                <w:color w:val="212121"/>
              </w:rPr>
            </w:pPr>
            <w:r w:rsidRPr="0005316B">
              <w:rPr>
                <w:rFonts w:ascii="Arial" w:hAnsi="Arial" w:cs="Arial"/>
                <w:color w:val="212121"/>
              </w:rPr>
              <w:t>1 000 € par manquement constaté</w:t>
            </w:r>
          </w:p>
        </w:tc>
        <w:tc>
          <w:tcPr>
            <w:tcW w:w="2372" w:type="dxa"/>
            <w:vAlign w:val="center"/>
          </w:tcPr>
          <w:p w14:paraId="7A800C77" w14:textId="628455F0" w:rsidR="00ED7550" w:rsidRPr="00ED7550" w:rsidRDefault="00ED7550" w:rsidP="00ED7550">
            <w:pPr>
              <w:jc w:val="center"/>
              <w:rPr>
                <w:rFonts w:ascii="Arial" w:hAnsi="Arial" w:cs="Arial"/>
                <w:color w:val="212121"/>
              </w:rPr>
            </w:pPr>
            <w:r w:rsidRPr="0005316B">
              <w:rPr>
                <w:rFonts w:ascii="Arial" w:hAnsi="Arial" w:cs="Arial"/>
                <w:color w:val="212121"/>
              </w:rPr>
              <w:t>5 % du montant total du marché</w:t>
            </w:r>
          </w:p>
        </w:tc>
        <w:tc>
          <w:tcPr>
            <w:tcW w:w="2518" w:type="dxa"/>
            <w:vAlign w:val="center"/>
          </w:tcPr>
          <w:p w14:paraId="1D6B3029" w14:textId="615B8F3E" w:rsidR="00ED7550" w:rsidRPr="00ED7550" w:rsidRDefault="00ED7550" w:rsidP="00ED7550">
            <w:pPr>
              <w:jc w:val="center"/>
              <w:rPr>
                <w:rFonts w:ascii="Arial" w:hAnsi="Arial" w:cs="Arial"/>
                <w:color w:val="212121"/>
              </w:rPr>
            </w:pPr>
            <w:r w:rsidRPr="0005316B">
              <w:rPr>
                <w:rFonts w:ascii="Arial" w:hAnsi="Arial" w:cs="Arial"/>
                <w:color w:val="212121"/>
              </w:rPr>
              <w:t>Appliquée après constat par l’URSSAF, avec possibilité de suspension temporaire des prestations.</w:t>
            </w:r>
          </w:p>
        </w:tc>
      </w:tr>
      <w:tr w:rsidR="00ED7550" w14:paraId="68E19044" w14:textId="77777777" w:rsidTr="00340A51">
        <w:tc>
          <w:tcPr>
            <w:tcW w:w="2519" w:type="dxa"/>
            <w:vAlign w:val="center"/>
          </w:tcPr>
          <w:p w14:paraId="0214DF51" w14:textId="30685F0A" w:rsidR="00ED7550" w:rsidRPr="00ED7550" w:rsidRDefault="00ED7550" w:rsidP="00ED7550">
            <w:pPr>
              <w:jc w:val="center"/>
              <w:rPr>
                <w:rFonts w:ascii="Arial" w:hAnsi="Arial" w:cs="Arial"/>
                <w:color w:val="212121"/>
              </w:rPr>
            </w:pPr>
            <w:r w:rsidRPr="0005316B">
              <w:rPr>
                <w:rFonts w:ascii="Arial" w:hAnsi="Arial" w:cs="Arial"/>
                <w:color w:val="212121"/>
              </w:rPr>
              <w:t>Manquement aux obligations de confidentialité (ex : divulgation d’informations sensibles)</w:t>
            </w:r>
          </w:p>
        </w:tc>
        <w:tc>
          <w:tcPr>
            <w:tcW w:w="2372" w:type="dxa"/>
            <w:vAlign w:val="center"/>
          </w:tcPr>
          <w:p w14:paraId="75C7E0DE" w14:textId="59B1F29D" w:rsidR="00ED7550" w:rsidRPr="00ED7550" w:rsidRDefault="00ED7550" w:rsidP="00ED7550">
            <w:pPr>
              <w:jc w:val="center"/>
              <w:rPr>
                <w:rFonts w:ascii="Arial" w:hAnsi="Arial" w:cs="Arial"/>
                <w:color w:val="212121"/>
              </w:rPr>
            </w:pPr>
            <w:r w:rsidRPr="0005316B">
              <w:rPr>
                <w:rFonts w:ascii="Arial" w:hAnsi="Arial" w:cs="Arial"/>
                <w:color w:val="212121"/>
              </w:rPr>
              <w:t>2 000 € par manquement</w:t>
            </w:r>
          </w:p>
        </w:tc>
        <w:tc>
          <w:tcPr>
            <w:tcW w:w="2372" w:type="dxa"/>
            <w:vAlign w:val="center"/>
          </w:tcPr>
          <w:p w14:paraId="100A9891" w14:textId="366C2CBC" w:rsidR="00ED7550" w:rsidRPr="00ED7550" w:rsidRDefault="00ED7550" w:rsidP="00ED7550">
            <w:pPr>
              <w:jc w:val="center"/>
              <w:rPr>
                <w:rFonts w:ascii="Arial" w:hAnsi="Arial" w:cs="Arial"/>
                <w:color w:val="212121"/>
              </w:rPr>
            </w:pPr>
            <w:r w:rsidRPr="0005316B">
              <w:rPr>
                <w:rFonts w:ascii="Arial" w:hAnsi="Arial" w:cs="Arial"/>
                <w:color w:val="212121"/>
              </w:rPr>
              <w:t>10 % du montant total du marché</w:t>
            </w:r>
          </w:p>
        </w:tc>
        <w:tc>
          <w:tcPr>
            <w:tcW w:w="2518" w:type="dxa"/>
            <w:vAlign w:val="center"/>
          </w:tcPr>
          <w:p w14:paraId="018BBD15" w14:textId="4A2A9727" w:rsidR="00ED7550" w:rsidRPr="00ED7550" w:rsidRDefault="00ED7550" w:rsidP="00ED7550">
            <w:pPr>
              <w:jc w:val="center"/>
              <w:rPr>
                <w:rFonts w:ascii="Arial" w:hAnsi="Arial" w:cs="Arial"/>
                <w:color w:val="212121"/>
              </w:rPr>
            </w:pPr>
            <w:r w:rsidRPr="0005316B">
              <w:rPr>
                <w:rFonts w:ascii="Arial" w:hAnsi="Arial" w:cs="Arial"/>
                <w:color w:val="212121"/>
              </w:rPr>
              <w:t>Appliquée après enquête et notification écrite.</w:t>
            </w:r>
          </w:p>
        </w:tc>
      </w:tr>
    </w:tbl>
    <w:p w14:paraId="3B4B7FDA" w14:textId="2AFDDEE0" w:rsidR="0005316B" w:rsidRPr="0005316B" w:rsidRDefault="0005316B" w:rsidP="0005316B">
      <w:pPr>
        <w:spacing w:after="0"/>
        <w:jc w:val="both"/>
        <w:rPr>
          <w:rFonts w:ascii="Arial" w:hAnsi="Arial" w:cs="Arial"/>
          <w:b/>
          <w:bCs/>
          <w:color w:val="212121"/>
        </w:rPr>
      </w:pPr>
    </w:p>
    <w:p w14:paraId="480E2C70" w14:textId="2BC5A125" w:rsidR="00ED7550" w:rsidRPr="006D36C6" w:rsidRDefault="00ED7550" w:rsidP="00332A18">
      <w:pPr>
        <w:pStyle w:val="Titre2"/>
        <w:numPr>
          <w:ilvl w:val="1"/>
          <w:numId w:val="20"/>
        </w:numPr>
        <w:spacing w:before="0" w:after="0"/>
        <w:ind w:left="709" w:hanging="709"/>
        <w:rPr>
          <w:rFonts w:eastAsia="Times New Roman"/>
          <w:lang w:eastAsia="fr-FR"/>
        </w:rPr>
      </w:pPr>
      <w:r w:rsidRPr="006D36C6">
        <w:rPr>
          <w:rFonts w:eastAsia="Times New Roman"/>
          <w:lang w:eastAsia="fr-FR"/>
        </w:rPr>
        <w:lastRenderedPageBreak/>
        <w:t xml:space="preserve">Pénalités pour </w:t>
      </w:r>
      <w:r>
        <w:rPr>
          <w:rFonts w:eastAsia="Times New Roman"/>
          <w:lang w:eastAsia="fr-FR"/>
        </w:rPr>
        <w:t>défaut de production des documents administratif</w:t>
      </w:r>
      <w:r w:rsidR="00340A51">
        <w:rPr>
          <w:rFonts w:eastAsia="Times New Roman"/>
          <w:lang w:eastAsia="fr-FR"/>
        </w:rPr>
        <w:t xml:space="preserve">s </w:t>
      </w:r>
      <w:r w:rsidRPr="006D36C6">
        <w:rPr>
          <w:rFonts w:eastAsia="Times New Roman"/>
          <w:lang w:eastAsia="fr-FR"/>
        </w:rPr>
        <w:t xml:space="preserve"> </w:t>
      </w:r>
    </w:p>
    <w:p w14:paraId="14C39E31" w14:textId="5EF582AA" w:rsidR="0005316B" w:rsidRDefault="0005316B" w:rsidP="0005316B">
      <w:pPr>
        <w:spacing w:after="0"/>
        <w:jc w:val="both"/>
        <w:rPr>
          <w:rFonts w:ascii="Arial" w:hAnsi="Arial" w:cs="Arial"/>
          <w:color w:val="212121"/>
        </w:rPr>
      </w:pPr>
    </w:p>
    <w:tbl>
      <w:tblPr>
        <w:tblStyle w:val="Grilledutableau"/>
        <w:tblW w:w="0" w:type="auto"/>
        <w:tblLook w:val="04A0" w:firstRow="1" w:lastRow="0" w:firstColumn="1" w:lastColumn="0" w:noHBand="0" w:noVBand="1"/>
      </w:tblPr>
      <w:tblGrid>
        <w:gridCol w:w="2372"/>
        <w:gridCol w:w="2372"/>
        <w:gridCol w:w="2372"/>
        <w:gridCol w:w="2372"/>
      </w:tblGrid>
      <w:tr w:rsidR="00340A51" w14:paraId="306C126C" w14:textId="77777777" w:rsidTr="00340A51">
        <w:tc>
          <w:tcPr>
            <w:tcW w:w="2372" w:type="dxa"/>
          </w:tcPr>
          <w:p w14:paraId="14F50578" w14:textId="73F271A5" w:rsidR="00340A51" w:rsidRDefault="00340A51" w:rsidP="00340A51">
            <w:pPr>
              <w:spacing w:before="120" w:after="120"/>
              <w:jc w:val="center"/>
              <w:rPr>
                <w:rFonts w:ascii="Arial" w:hAnsi="Arial" w:cs="Arial"/>
                <w:b/>
                <w:bCs/>
                <w:color w:val="212121"/>
              </w:rPr>
            </w:pPr>
            <w:r w:rsidRPr="0005316B">
              <w:rPr>
                <w:rFonts w:ascii="Arial" w:hAnsi="Arial" w:cs="Arial"/>
                <w:b/>
                <w:bCs/>
                <w:color w:val="212121"/>
              </w:rPr>
              <w:t>Manquement</w:t>
            </w:r>
          </w:p>
        </w:tc>
        <w:tc>
          <w:tcPr>
            <w:tcW w:w="2372" w:type="dxa"/>
          </w:tcPr>
          <w:p w14:paraId="16DF7C8D" w14:textId="77075802" w:rsidR="00340A51" w:rsidRDefault="00340A51" w:rsidP="00340A51">
            <w:pPr>
              <w:spacing w:before="120" w:after="120"/>
              <w:jc w:val="center"/>
              <w:rPr>
                <w:rFonts w:ascii="Arial" w:hAnsi="Arial" w:cs="Arial"/>
                <w:b/>
                <w:bCs/>
                <w:color w:val="212121"/>
              </w:rPr>
            </w:pPr>
            <w:r w:rsidRPr="0005316B">
              <w:rPr>
                <w:rFonts w:ascii="Arial" w:hAnsi="Arial" w:cs="Arial"/>
                <w:b/>
                <w:bCs/>
                <w:color w:val="212121"/>
              </w:rPr>
              <w:t>Pénalité</w:t>
            </w:r>
          </w:p>
        </w:tc>
        <w:tc>
          <w:tcPr>
            <w:tcW w:w="2372" w:type="dxa"/>
          </w:tcPr>
          <w:p w14:paraId="16B9EA4B" w14:textId="537D9C77" w:rsidR="00340A51" w:rsidRDefault="00340A51" w:rsidP="00340A51">
            <w:pPr>
              <w:spacing w:before="120" w:after="120"/>
              <w:jc w:val="center"/>
              <w:rPr>
                <w:rFonts w:ascii="Arial" w:hAnsi="Arial" w:cs="Arial"/>
                <w:b/>
                <w:bCs/>
                <w:color w:val="212121"/>
              </w:rPr>
            </w:pPr>
            <w:r w:rsidRPr="0005316B">
              <w:rPr>
                <w:rFonts w:ascii="Arial" w:hAnsi="Arial" w:cs="Arial"/>
                <w:b/>
                <w:bCs/>
                <w:color w:val="212121"/>
              </w:rPr>
              <w:t>Plafond</w:t>
            </w:r>
          </w:p>
        </w:tc>
        <w:tc>
          <w:tcPr>
            <w:tcW w:w="2372" w:type="dxa"/>
          </w:tcPr>
          <w:p w14:paraId="755DF424" w14:textId="2395EA9B" w:rsidR="00340A51" w:rsidRDefault="00340A51" w:rsidP="00340A51">
            <w:pPr>
              <w:spacing w:before="120" w:after="120"/>
              <w:jc w:val="center"/>
              <w:rPr>
                <w:rFonts w:ascii="Arial" w:hAnsi="Arial" w:cs="Arial"/>
                <w:b/>
                <w:bCs/>
                <w:color w:val="212121"/>
              </w:rPr>
            </w:pPr>
            <w:r w:rsidRPr="0005316B">
              <w:rPr>
                <w:rFonts w:ascii="Arial" w:hAnsi="Arial" w:cs="Arial"/>
                <w:b/>
                <w:bCs/>
                <w:color w:val="212121"/>
              </w:rPr>
              <w:t>Modalités</w:t>
            </w:r>
          </w:p>
        </w:tc>
      </w:tr>
      <w:tr w:rsidR="00340A51" w14:paraId="2681067D" w14:textId="77777777" w:rsidTr="00340A51">
        <w:tc>
          <w:tcPr>
            <w:tcW w:w="2372" w:type="dxa"/>
            <w:vAlign w:val="center"/>
          </w:tcPr>
          <w:p w14:paraId="3D0B9120" w14:textId="6F4BD47F" w:rsidR="00340A51" w:rsidRDefault="00340A51" w:rsidP="00340A51">
            <w:pPr>
              <w:jc w:val="center"/>
              <w:rPr>
                <w:rFonts w:ascii="Arial" w:hAnsi="Arial" w:cs="Arial"/>
                <w:b/>
                <w:bCs/>
                <w:color w:val="212121"/>
              </w:rPr>
            </w:pPr>
            <w:r w:rsidRPr="0005316B">
              <w:rPr>
                <w:rFonts w:ascii="Arial" w:hAnsi="Arial" w:cs="Arial"/>
                <w:b/>
                <w:bCs/>
                <w:color w:val="212121"/>
              </w:rPr>
              <w:t>Retard dans la transmission des attestations sociales ou fiscales</w:t>
            </w:r>
            <w:r w:rsidRPr="0005316B">
              <w:rPr>
                <w:rFonts w:ascii="Arial" w:hAnsi="Arial" w:cs="Arial"/>
                <w:color w:val="212121"/>
              </w:rPr>
              <w:t xml:space="preserve"> (article 28)</w:t>
            </w:r>
          </w:p>
        </w:tc>
        <w:tc>
          <w:tcPr>
            <w:tcW w:w="2372" w:type="dxa"/>
            <w:vAlign w:val="center"/>
          </w:tcPr>
          <w:p w14:paraId="7FCB54EF" w14:textId="4310B77C" w:rsidR="00340A51" w:rsidRDefault="00340A51" w:rsidP="00340A51">
            <w:pPr>
              <w:jc w:val="center"/>
              <w:rPr>
                <w:rFonts w:ascii="Arial" w:hAnsi="Arial" w:cs="Arial"/>
                <w:b/>
                <w:bCs/>
                <w:color w:val="212121"/>
              </w:rPr>
            </w:pPr>
            <w:r w:rsidRPr="0005316B">
              <w:rPr>
                <w:rFonts w:ascii="Arial" w:hAnsi="Arial" w:cs="Arial"/>
                <w:color w:val="212121"/>
              </w:rPr>
              <w:t>100 € par jour de retard</w:t>
            </w:r>
          </w:p>
        </w:tc>
        <w:tc>
          <w:tcPr>
            <w:tcW w:w="2372" w:type="dxa"/>
            <w:vAlign w:val="center"/>
          </w:tcPr>
          <w:p w14:paraId="36864CA3" w14:textId="1DE360CD" w:rsidR="00340A51" w:rsidRDefault="00340A51" w:rsidP="00340A51">
            <w:pPr>
              <w:jc w:val="center"/>
              <w:rPr>
                <w:rFonts w:ascii="Arial" w:hAnsi="Arial" w:cs="Arial"/>
                <w:b/>
                <w:bCs/>
                <w:color w:val="212121"/>
              </w:rPr>
            </w:pPr>
            <w:r w:rsidRPr="0005316B">
              <w:rPr>
                <w:rFonts w:ascii="Arial" w:hAnsi="Arial" w:cs="Arial"/>
                <w:color w:val="212121"/>
              </w:rPr>
              <w:t>3 % du montant total du marché</w:t>
            </w:r>
          </w:p>
        </w:tc>
        <w:tc>
          <w:tcPr>
            <w:tcW w:w="2372" w:type="dxa"/>
            <w:vAlign w:val="center"/>
          </w:tcPr>
          <w:p w14:paraId="5936CDC6" w14:textId="1A646D4A" w:rsidR="00340A51" w:rsidRDefault="00340A51" w:rsidP="00340A51">
            <w:pPr>
              <w:jc w:val="center"/>
              <w:rPr>
                <w:rFonts w:ascii="Arial" w:hAnsi="Arial" w:cs="Arial"/>
                <w:b/>
                <w:bCs/>
                <w:color w:val="212121"/>
              </w:rPr>
            </w:pPr>
            <w:r w:rsidRPr="0005316B">
              <w:rPr>
                <w:rFonts w:ascii="Arial" w:hAnsi="Arial" w:cs="Arial"/>
                <w:color w:val="212121"/>
              </w:rPr>
              <w:t>Appliquée après un délai de tolérance de 5 jours</w:t>
            </w:r>
          </w:p>
        </w:tc>
      </w:tr>
      <w:tr w:rsidR="00340A51" w14:paraId="0DEB68C0" w14:textId="77777777" w:rsidTr="00340A51">
        <w:tc>
          <w:tcPr>
            <w:tcW w:w="2372" w:type="dxa"/>
            <w:vAlign w:val="center"/>
          </w:tcPr>
          <w:p w14:paraId="3EE2AFEB" w14:textId="0203FE11" w:rsidR="00340A51" w:rsidRDefault="00340A51" w:rsidP="00340A51">
            <w:pPr>
              <w:jc w:val="center"/>
              <w:rPr>
                <w:rFonts w:ascii="Arial" w:hAnsi="Arial" w:cs="Arial"/>
                <w:b/>
                <w:bCs/>
                <w:color w:val="212121"/>
              </w:rPr>
            </w:pPr>
            <w:r w:rsidRPr="0005316B">
              <w:rPr>
                <w:rFonts w:ascii="Arial" w:hAnsi="Arial" w:cs="Arial"/>
                <w:b/>
                <w:bCs/>
                <w:color w:val="212121"/>
              </w:rPr>
              <w:t>Absence de mise à jour de la liste des salariés étrangers</w:t>
            </w:r>
          </w:p>
        </w:tc>
        <w:tc>
          <w:tcPr>
            <w:tcW w:w="2372" w:type="dxa"/>
            <w:vAlign w:val="center"/>
          </w:tcPr>
          <w:p w14:paraId="1983A14A" w14:textId="20A68739" w:rsidR="00340A51" w:rsidRDefault="00340A51" w:rsidP="00340A51">
            <w:pPr>
              <w:jc w:val="center"/>
              <w:rPr>
                <w:rFonts w:ascii="Arial" w:hAnsi="Arial" w:cs="Arial"/>
                <w:b/>
                <w:bCs/>
                <w:color w:val="212121"/>
              </w:rPr>
            </w:pPr>
            <w:r w:rsidRPr="0005316B">
              <w:rPr>
                <w:rFonts w:ascii="Arial" w:hAnsi="Arial" w:cs="Arial"/>
                <w:color w:val="212121"/>
              </w:rPr>
              <w:t>500 € par manquement</w:t>
            </w:r>
          </w:p>
        </w:tc>
        <w:tc>
          <w:tcPr>
            <w:tcW w:w="2372" w:type="dxa"/>
            <w:vAlign w:val="center"/>
          </w:tcPr>
          <w:p w14:paraId="69CF6255" w14:textId="1C5007B4" w:rsidR="00340A51" w:rsidRDefault="00340A51" w:rsidP="00340A51">
            <w:pPr>
              <w:jc w:val="center"/>
              <w:rPr>
                <w:rFonts w:ascii="Arial" w:hAnsi="Arial" w:cs="Arial"/>
                <w:b/>
                <w:bCs/>
                <w:color w:val="212121"/>
              </w:rPr>
            </w:pPr>
            <w:r w:rsidRPr="0005316B">
              <w:rPr>
                <w:rFonts w:ascii="Arial" w:hAnsi="Arial" w:cs="Arial"/>
                <w:color w:val="212121"/>
              </w:rPr>
              <w:t>5 % du montant total du marché</w:t>
            </w:r>
          </w:p>
        </w:tc>
        <w:tc>
          <w:tcPr>
            <w:tcW w:w="2372" w:type="dxa"/>
            <w:vAlign w:val="center"/>
          </w:tcPr>
          <w:p w14:paraId="53FC3789" w14:textId="0B77B89D" w:rsidR="00340A51" w:rsidRDefault="00340A51" w:rsidP="00340A51">
            <w:pPr>
              <w:jc w:val="center"/>
              <w:rPr>
                <w:rFonts w:ascii="Arial" w:hAnsi="Arial" w:cs="Arial"/>
                <w:b/>
                <w:bCs/>
                <w:color w:val="212121"/>
              </w:rPr>
            </w:pPr>
            <w:r w:rsidRPr="0005316B">
              <w:rPr>
                <w:rFonts w:ascii="Arial" w:hAnsi="Arial" w:cs="Arial"/>
                <w:color w:val="212121"/>
              </w:rPr>
              <w:t>Appliquée après mise en demeure restée sans effet (délai de 10 jours).</w:t>
            </w:r>
          </w:p>
        </w:tc>
      </w:tr>
    </w:tbl>
    <w:p w14:paraId="2F9874CD" w14:textId="5BC74248" w:rsidR="0005316B" w:rsidRPr="0005316B" w:rsidRDefault="0005316B" w:rsidP="0005316B">
      <w:pPr>
        <w:spacing w:after="0"/>
        <w:jc w:val="both"/>
        <w:rPr>
          <w:rFonts w:ascii="Arial" w:hAnsi="Arial" w:cs="Arial"/>
          <w:b/>
          <w:bCs/>
          <w:color w:val="212121"/>
        </w:rPr>
      </w:pPr>
    </w:p>
    <w:p w14:paraId="55F807E2" w14:textId="2410E4A6" w:rsidR="00340A51" w:rsidRPr="006D36C6" w:rsidRDefault="00340A51" w:rsidP="00332A18">
      <w:pPr>
        <w:pStyle w:val="Titre2"/>
        <w:numPr>
          <w:ilvl w:val="1"/>
          <w:numId w:val="20"/>
        </w:numPr>
        <w:spacing w:before="0" w:after="0"/>
        <w:ind w:left="709" w:hanging="709"/>
        <w:rPr>
          <w:rFonts w:eastAsia="Times New Roman"/>
          <w:lang w:eastAsia="fr-FR"/>
        </w:rPr>
      </w:pPr>
      <w:r w:rsidRPr="006D36C6">
        <w:rPr>
          <w:rFonts w:eastAsia="Times New Roman"/>
          <w:lang w:eastAsia="fr-FR"/>
        </w:rPr>
        <w:t xml:space="preserve">Pénalités </w:t>
      </w:r>
      <w:r>
        <w:rPr>
          <w:rFonts w:eastAsia="Times New Roman"/>
          <w:lang w:eastAsia="fr-FR"/>
        </w:rPr>
        <w:t xml:space="preserve">spécifiques aux tranches optionnelles </w:t>
      </w:r>
      <w:r w:rsidRPr="006D36C6">
        <w:rPr>
          <w:rFonts w:eastAsia="Times New Roman"/>
          <w:lang w:eastAsia="fr-FR"/>
        </w:rPr>
        <w:t xml:space="preserve"> </w:t>
      </w:r>
    </w:p>
    <w:p w14:paraId="0269F336" w14:textId="77777777" w:rsidR="0005316B" w:rsidRPr="0005316B" w:rsidRDefault="0005316B" w:rsidP="00340A51">
      <w:pPr>
        <w:spacing w:before="120" w:after="120"/>
        <w:jc w:val="both"/>
        <w:rPr>
          <w:rFonts w:ascii="Arial" w:hAnsi="Arial" w:cs="Arial"/>
          <w:color w:val="212121"/>
        </w:rPr>
      </w:pPr>
      <w:r w:rsidRPr="0005316B">
        <w:rPr>
          <w:rFonts w:ascii="Arial" w:hAnsi="Arial" w:cs="Arial"/>
          <w:color w:val="212121"/>
        </w:rPr>
        <w:t>Pour les tranches optionnelles (TO1 et TO2), les pénalités ci-dessus s’appliquent proportionnellement au montant de la tranche concernée.</w:t>
      </w:r>
    </w:p>
    <w:p w14:paraId="35A3FFBD" w14:textId="77777777" w:rsidR="0005316B" w:rsidRPr="0005316B" w:rsidRDefault="0005316B" w:rsidP="00340A51">
      <w:pPr>
        <w:spacing w:after="0"/>
        <w:jc w:val="both"/>
        <w:rPr>
          <w:rFonts w:ascii="Arial" w:hAnsi="Arial" w:cs="Arial"/>
          <w:color w:val="212121"/>
        </w:rPr>
      </w:pPr>
      <w:r w:rsidRPr="0005316B">
        <w:rPr>
          <w:rFonts w:ascii="Arial" w:hAnsi="Arial" w:cs="Arial"/>
          <w:color w:val="212121"/>
        </w:rPr>
        <w:t>En cas de non-exécution d’une tranche optionnelle après affermissement, une pénalité de 5 % du montant de la tranche sera appliquée par mois de retard, dans la limite de 20 % du montant de la tranche.</w:t>
      </w:r>
    </w:p>
    <w:p w14:paraId="58595A0F" w14:textId="77777777" w:rsidR="0005316B" w:rsidRDefault="0005316B" w:rsidP="004A3E1E">
      <w:pPr>
        <w:spacing w:after="0"/>
        <w:jc w:val="both"/>
        <w:rPr>
          <w:rFonts w:ascii="Arial" w:hAnsi="Arial" w:cs="Arial"/>
          <w:color w:val="212121"/>
        </w:rPr>
      </w:pPr>
    </w:p>
    <w:p w14:paraId="702D1836" w14:textId="77777777" w:rsidR="00B06508" w:rsidRDefault="00B06508" w:rsidP="007F32A9">
      <w:pPr>
        <w:spacing w:after="0"/>
        <w:ind w:left="567"/>
        <w:jc w:val="both"/>
        <w:rPr>
          <w:rFonts w:ascii="Arial" w:hAnsi="Arial" w:cs="Arial"/>
          <w:color w:val="212121"/>
        </w:rPr>
      </w:pPr>
    </w:p>
    <w:p w14:paraId="5712379F" w14:textId="77777777" w:rsidR="00B06508" w:rsidRDefault="00B06508" w:rsidP="007F32A9">
      <w:pPr>
        <w:spacing w:after="0"/>
        <w:ind w:left="567"/>
        <w:jc w:val="both"/>
        <w:rPr>
          <w:rFonts w:ascii="Arial" w:hAnsi="Arial" w:cs="Arial"/>
          <w:color w:val="212121"/>
        </w:rPr>
      </w:pPr>
    </w:p>
    <w:p w14:paraId="04CD5242" w14:textId="77777777" w:rsidR="008E098F" w:rsidRDefault="008E098F" w:rsidP="008E098F">
      <w:pPr>
        <w:spacing w:after="0"/>
        <w:ind w:left="709"/>
        <w:jc w:val="both"/>
        <w:rPr>
          <w:rFonts w:ascii="Arial" w:hAnsi="Arial" w:cs="Arial"/>
          <w:color w:val="212121"/>
        </w:rPr>
      </w:pPr>
    </w:p>
    <w:p w14:paraId="534EC9E7" w14:textId="77777777" w:rsidR="008E098F" w:rsidRDefault="008E098F" w:rsidP="008E098F">
      <w:pPr>
        <w:spacing w:after="0"/>
        <w:ind w:left="709"/>
        <w:jc w:val="both"/>
        <w:rPr>
          <w:rFonts w:ascii="Arial" w:hAnsi="Arial" w:cs="Arial"/>
          <w:color w:val="212121"/>
        </w:rPr>
      </w:pPr>
    </w:p>
    <w:p w14:paraId="539CF4ED" w14:textId="636818E2" w:rsidR="008E098F" w:rsidRDefault="008E098F" w:rsidP="007F32A9">
      <w:pPr>
        <w:spacing w:after="0"/>
        <w:ind w:left="567"/>
        <w:jc w:val="both"/>
        <w:rPr>
          <w:rFonts w:ascii="Arial" w:hAnsi="Arial" w:cs="Arial"/>
          <w:color w:val="212121"/>
        </w:rPr>
        <w:sectPr w:rsidR="008E098F" w:rsidSect="00AA609E">
          <w:footerReference w:type="default" r:id="rId13"/>
          <w:pgSz w:w="11907" w:h="16840" w:code="9"/>
          <w:pgMar w:top="1418" w:right="1275" w:bottom="1418" w:left="1134" w:header="703" w:footer="709" w:gutter="0"/>
          <w:cols w:space="708"/>
          <w:docGrid w:linePitch="360"/>
        </w:sectPr>
      </w:pPr>
    </w:p>
    <w:p w14:paraId="694F8FCE" w14:textId="513D8270" w:rsidR="007F32A9" w:rsidRDefault="007A1C92" w:rsidP="003D57CF">
      <w:pPr>
        <w:spacing w:after="0"/>
        <w:jc w:val="both"/>
        <w:rPr>
          <w:rFonts w:ascii="Arial" w:hAnsi="Arial" w:cs="Arial"/>
          <w:color w:val="212121"/>
        </w:rPr>
      </w:pPr>
      <w:r w:rsidRPr="00FA38D6">
        <w:rPr>
          <w:rFonts w:ascii="Arial" w:eastAsiaTheme="majorEastAsia" w:hAnsi="Arial" w:cs="Arial"/>
          <w:bCs/>
          <w:noProof/>
          <w:color w:val="2F5496" w:themeColor="accent1" w:themeShade="BF"/>
          <w:sz w:val="96"/>
          <w:szCs w:val="96"/>
        </w:rPr>
        <w:lastRenderedPageBreak/>
        <mc:AlternateContent>
          <mc:Choice Requires="wps">
            <w:drawing>
              <wp:anchor distT="0" distB="0" distL="114300" distR="114300" simplePos="0" relativeHeight="251658277" behindDoc="1" locked="0" layoutInCell="1" allowOverlap="1" wp14:anchorId="35ACD58C" wp14:editId="387BAFE3">
                <wp:simplePos x="0" y="0"/>
                <wp:positionH relativeFrom="page">
                  <wp:posOffset>-365760</wp:posOffset>
                </wp:positionH>
                <wp:positionV relativeFrom="paragraph">
                  <wp:posOffset>-930910</wp:posOffset>
                </wp:positionV>
                <wp:extent cx="8275320" cy="13785215"/>
                <wp:effectExtent l="0" t="0" r="11430" b="2603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5320" cy="1378521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7EC8532C" id="Rectangle 6" o:spid="_x0000_s1026" style="position:absolute;margin-left:-28.8pt;margin-top:-73.3pt;width:651.6pt;height:1085.45pt;z-index:-25165820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" fillcolor="#d0ddf4" strokecolor="#b4c6e7 [1300]" strokeweight="1pt">
                <v:path arrowok="t"/>
                <w10:wrap anchorx="page"/>
              </v:rect>
            </w:pict>
          </mc:Fallback>
        </mc:AlternateContent>
      </w:r>
    </w:p>
    <w:p w14:paraId="37BAF5E5" w14:textId="1257E6CA" w:rsidR="0006500E" w:rsidRPr="00DD4397" w:rsidRDefault="0006500E" w:rsidP="00DD4397">
      <w:pPr>
        <w:keepNext/>
        <w:keepLines/>
        <w:spacing w:after="0"/>
        <w:jc w:val="both"/>
        <w:outlineLvl w:val="1"/>
        <w:rPr>
          <w:rFonts w:ascii="Arial" w:eastAsia="Times New Roman" w:hAnsi="Arial" w:cstheme="majorBidi"/>
          <w:b/>
          <w:vanish/>
          <w:color w:val="2F5496" w:themeColor="accent1" w:themeShade="BF"/>
          <w:sz w:val="28"/>
          <w:szCs w:val="26"/>
          <w:lang w:eastAsia="fr-FR"/>
        </w:rPr>
      </w:pPr>
    </w:p>
    <w:p w14:paraId="2F9E9B26" w14:textId="6B2A0B54" w:rsidR="00CB7231" w:rsidRDefault="00CB7231" w:rsidP="006D36C6">
      <w:pPr>
        <w:spacing w:after="0"/>
        <w:ind w:left="709"/>
        <w:jc w:val="both"/>
        <w:rPr>
          <w:rFonts w:ascii="Arial" w:hAnsi="Arial" w:cs="Arial"/>
          <w:color w:val="212121"/>
        </w:rPr>
      </w:pPr>
    </w:p>
    <w:p w14:paraId="1073B634" w14:textId="0CFC3C26" w:rsidR="00AA6691" w:rsidRPr="00FA38D6" w:rsidRDefault="00AA6691" w:rsidP="00AA6691">
      <w:pPr>
        <w:rPr>
          <w:rFonts w:ascii="Arial" w:hAnsi="Arial" w:cs="Arial"/>
          <w:b/>
          <w:bCs/>
          <w:color w:val="1A428A"/>
          <w:kern w:val="24"/>
          <w:sz w:val="96"/>
          <w:szCs w:val="96"/>
        </w:rPr>
      </w:pPr>
      <w:r w:rsidRPr="00FA38D6">
        <w:rPr>
          <w:rFonts w:ascii="Arial" w:hAnsi="Arial" w:cs="Arial"/>
          <w:b/>
          <w:bCs/>
          <w:color w:val="1A428A"/>
          <w:kern w:val="24"/>
          <w:sz w:val="96"/>
          <w:szCs w:val="96"/>
        </w:rPr>
        <w:t xml:space="preserve">Partie 6 </w:t>
      </w:r>
    </w:p>
    <w:p w14:paraId="4221B312" w14:textId="6EB8261B" w:rsidR="00AA6691" w:rsidRPr="00FA38D6" w:rsidRDefault="00684540" w:rsidP="00AA6691">
      <w:pPr>
        <w:rPr>
          <w:rFonts w:ascii="Arial" w:hAnsi="Arial" w:cs="Arial"/>
          <w:b/>
          <w:bCs/>
          <w:color w:val="1A428A"/>
          <w:kern w:val="24"/>
          <w:sz w:val="96"/>
          <w:szCs w:val="96"/>
        </w:rPr>
      </w:pPr>
      <w:r w:rsidRPr="00FA38D6">
        <w:rPr>
          <w:rFonts w:ascii="Arial" w:eastAsiaTheme="majorEastAsia" w:hAnsi="Arial" w:cs="Arial"/>
          <w:b/>
          <w:noProof/>
          <w:color w:val="2F5496" w:themeColor="accent1" w:themeShade="BF"/>
          <w:sz w:val="96"/>
          <w:szCs w:val="96"/>
        </w:rPr>
        <mc:AlternateContent>
          <mc:Choice Requires="wps">
            <w:drawing>
              <wp:anchor distT="4294967294" distB="4294967294" distL="114300" distR="114300" simplePos="0" relativeHeight="251658278" behindDoc="0" locked="0" layoutInCell="1" allowOverlap="1" wp14:anchorId="400810A7" wp14:editId="721D7255">
                <wp:simplePos x="0" y="0"/>
                <wp:positionH relativeFrom="column">
                  <wp:posOffset>-81280</wp:posOffset>
                </wp:positionH>
                <wp:positionV relativeFrom="paragraph">
                  <wp:posOffset>196849</wp:posOffset>
                </wp:positionV>
                <wp:extent cx="6279515" cy="0"/>
                <wp:effectExtent l="0" t="38100" r="26035"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2A78823" id="Connecteur droit 3" o:spid="_x0000_s1026" style="position:absolute;z-index:25165827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strokecolor="#1ecad3" strokeweight="6pt">
                <v:stroke joinstyle="miter"/>
                <o:lock v:ext="edit" shapetype="f"/>
              </v:line>
            </w:pict>
          </mc:Fallback>
        </mc:AlternateContent>
      </w:r>
    </w:p>
    <w:p w14:paraId="21DF8CA3" w14:textId="5F523176" w:rsidR="00AA6691" w:rsidRPr="00FA38D6" w:rsidRDefault="00AA6691" w:rsidP="00AA6691">
      <w:pPr>
        <w:rPr>
          <w:rFonts w:ascii="Arial" w:hAnsi="Arial" w:cs="Arial"/>
          <w:b/>
          <w:bCs/>
          <w:color w:val="1A428A"/>
          <w:kern w:val="24"/>
          <w:sz w:val="96"/>
          <w:szCs w:val="96"/>
        </w:rPr>
      </w:pPr>
      <w:r w:rsidRPr="00FA38D6">
        <w:rPr>
          <w:rFonts w:ascii="Arial" w:hAnsi="Arial" w:cs="Arial"/>
          <w:b/>
          <w:bCs/>
          <w:color w:val="1A428A"/>
          <w:kern w:val="24"/>
          <w:sz w:val="96"/>
          <w:szCs w:val="96"/>
        </w:rPr>
        <w:t xml:space="preserve">Autres </w:t>
      </w:r>
      <w:r w:rsidR="006547F2" w:rsidRPr="00FA38D6">
        <w:rPr>
          <w:rFonts w:ascii="Arial" w:hAnsi="Arial" w:cs="Arial"/>
          <w:b/>
          <w:bCs/>
          <w:color w:val="1A428A"/>
          <w:kern w:val="24"/>
          <w:sz w:val="96"/>
          <w:szCs w:val="96"/>
        </w:rPr>
        <w:t>articles</w:t>
      </w:r>
    </w:p>
    <w:p w14:paraId="6A13574F" w14:textId="77777777" w:rsidR="006D36C6" w:rsidRDefault="006D36C6">
      <w:pPr>
        <w:rPr>
          <w:rStyle w:val="Titre2Car"/>
          <w:rFonts w:cs="Arial"/>
          <w:b w:val="0"/>
          <w:bCs/>
          <w:sz w:val="48"/>
          <w:szCs w:val="32"/>
        </w:rPr>
      </w:pPr>
      <w:r>
        <w:rPr>
          <w:rStyle w:val="Titre2Car"/>
          <w:rFonts w:cs="Arial"/>
          <w:b w:val="0"/>
          <w:bCs/>
          <w:sz w:val="48"/>
          <w:szCs w:val="32"/>
        </w:rPr>
        <w:br w:type="page"/>
      </w:r>
    </w:p>
    <w:p w14:paraId="1BEFB95C" w14:textId="7F797056" w:rsidR="006D36C6" w:rsidRPr="00E45E37" w:rsidRDefault="006D36C6" w:rsidP="006D36C6">
      <w:pPr>
        <w:pStyle w:val="Titre1"/>
        <w:rPr>
          <w:rStyle w:val="Titre2Car"/>
          <w:rFonts w:cs="Arial"/>
          <w:b/>
          <w:bCs/>
          <w:sz w:val="48"/>
          <w:szCs w:val="32"/>
        </w:rPr>
      </w:pPr>
      <w:r w:rsidRPr="00E45E37">
        <w:rPr>
          <w:rStyle w:val="Titre2Car"/>
          <w:rFonts w:cs="Arial"/>
          <w:b/>
          <w:bCs/>
          <w:sz w:val="48"/>
          <w:szCs w:val="32"/>
        </w:rPr>
        <w:lastRenderedPageBreak/>
        <w:t xml:space="preserve">Article </w:t>
      </w:r>
      <w:r>
        <w:rPr>
          <w:rStyle w:val="Titre2Car"/>
          <w:rFonts w:cs="Arial"/>
          <w:b/>
          <w:bCs/>
          <w:sz w:val="48"/>
          <w:szCs w:val="32"/>
        </w:rPr>
        <w:t>2</w:t>
      </w:r>
      <w:r w:rsidR="004E6F08">
        <w:rPr>
          <w:rStyle w:val="Titre2Car"/>
          <w:rFonts w:cs="Arial"/>
          <w:b/>
          <w:bCs/>
          <w:sz w:val="48"/>
          <w:szCs w:val="32"/>
        </w:rPr>
        <w:t>8</w:t>
      </w:r>
      <w:r w:rsidRPr="00E45E37">
        <w:rPr>
          <w:rStyle w:val="Titre2Car"/>
          <w:rFonts w:cs="Arial"/>
          <w:b/>
          <w:bCs/>
          <w:sz w:val="48"/>
          <w:szCs w:val="32"/>
        </w:rPr>
        <w:t xml:space="preserve">. Documents à produire tous les six mois par le </w:t>
      </w:r>
      <w:r>
        <w:rPr>
          <w:rStyle w:val="Titre2Car"/>
          <w:rFonts w:cs="Arial"/>
          <w:b/>
          <w:bCs/>
          <w:sz w:val="48"/>
          <w:szCs w:val="32"/>
        </w:rPr>
        <w:t>titulaire</w:t>
      </w:r>
    </w:p>
    <w:p w14:paraId="56A6C228" w14:textId="42186197" w:rsidR="006D36C6" w:rsidRDefault="00684540" w:rsidP="006D36C6">
      <w:pPr>
        <w:jc w:val="both"/>
        <w:rPr>
          <w:rFonts w:ascii="Helvetica" w:eastAsia="Times New Roman" w:hAnsi="Helvetica" w:cs="Helvetica"/>
          <w:color w:val="000000" w:themeColor="text1"/>
          <w:lang w:eastAsia="fr-FR"/>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658268" behindDoc="0" locked="0" layoutInCell="1" allowOverlap="1" wp14:anchorId="029E5529" wp14:editId="240DD7B1">
                <wp:simplePos x="0" y="0"/>
                <wp:positionH relativeFrom="column">
                  <wp:posOffset>43815</wp:posOffset>
                </wp:positionH>
                <wp:positionV relativeFrom="paragraph">
                  <wp:posOffset>634</wp:posOffset>
                </wp:positionV>
                <wp:extent cx="6279515" cy="0"/>
                <wp:effectExtent l="0" t="38100" r="26035" b="1905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C8759FF" id="Connecteur droit 2" o:spid="_x0000_s1026" style="position:absolute;z-index:2516582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05pt" to="497.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" strokecolor="#1ecad3" strokeweight="6pt">
                <v:stroke joinstyle="miter"/>
                <o:lock v:ext="edit" shapetype="f"/>
              </v:line>
            </w:pict>
          </mc:Fallback>
        </mc:AlternateContent>
      </w:r>
    </w:p>
    <w:p w14:paraId="2ECC4F17" w14:textId="77777777" w:rsidR="00A54CAE" w:rsidRPr="00A54CAE" w:rsidRDefault="00A54CAE" w:rsidP="00A54CAE">
      <w:pPr>
        <w:autoSpaceDE w:val="0"/>
        <w:autoSpaceDN w:val="0"/>
        <w:adjustRightInd w:val="0"/>
        <w:spacing w:after="240" w:line="240" w:lineRule="auto"/>
        <w:jc w:val="both"/>
        <w:rPr>
          <w:rFonts w:ascii="Arial" w:hAnsi="Arial" w:cs="Arial"/>
          <w:color w:val="000000"/>
        </w:rPr>
      </w:pPr>
      <w:r w:rsidRPr="00A54CAE">
        <w:rPr>
          <w:rFonts w:ascii="Arial" w:hAnsi="Arial" w:cs="Arial"/>
          <w:color w:val="000000"/>
        </w:rPr>
        <w:t>En application des articles L. 8222-1, D. 8222-5 du code du travail, de l’article 23 du CCAG-FCS de l’URSSAF Île-de-France, et des dispositions du code de la sécurité sociale et du code général des impôts, le titulaire est tenu de produire les documents suivants dans un délai de 15 jours suivant la notification du marché, puis tous les six (6) mois à compter de la date anniversaire de cette notification.</w:t>
      </w:r>
    </w:p>
    <w:p w14:paraId="6191CC7F" w14:textId="7BB4E709" w:rsidR="00A54CAE" w:rsidRPr="00A54CAE" w:rsidRDefault="00A54CAE" w:rsidP="00A54CAE">
      <w:pPr>
        <w:autoSpaceDE w:val="0"/>
        <w:autoSpaceDN w:val="0"/>
        <w:adjustRightInd w:val="0"/>
        <w:spacing w:after="120" w:line="240" w:lineRule="auto"/>
        <w:jc w:val="both"/>
        <w:rPr>
          <w:rFonts w:ascii="Arial" w:hAnsi="Arial" w:cs="Arial"/>
          <w:b/>
          <w:bCs/>
          <w:color w:val="000000"/>
        </w:rPr>
      </w:pPr>
      <w:r w:rsidRPr="00A54CAE">
        <w:rPr>
          <w:rFonts w:ascii="Arial" w:hAnsi="Arial" w:cs="Arial"/>
          <w:b/>
          <w:bCs/>
          <w:color w:val="000000"/>
        </w:rPr>
        <w:t>Pour les opérateurs établis en France</w:t>
      </w:r>
    </w:p>
    <w:p w14:paraId="315F19DA" w14:textId="77777777" w:rsidR="00A54CAE" w:rsidRPr="00A54CAE" w:rsidRDefault="00A54CAE" w:rsidP="00A54CAE">
      <w:p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Le titulaire devra fournir les documents suivants, datés de moins de six (6) mois à la date de leur transmission :</w:t>
      </w:r>
    </w:p>
    <w:p w14:paraId="286F8162" w14:textId="77777777" w:rsidR="00A54CAE" w:rsidRPr="00A54CAE" w:rsidRDefault="00A54CAE" w:rsidP="00332A18">
      <w:pPr>
        <w:numPr>
          <w:ilvl w:val="0"/>
          <w:numId w:val="39"/>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Attestation sociale :</w:t>
      </w:r>
    </w:p>
    <w:p w14:paraId="58C3677D" w14:textId="77777777" w:rsidR="00A54CAE" w:rsidRPr="00A54CAE" w:rsidRDefault="00A54CAE" w:rsidP="00332A18">
      <w:pPr>
        <w:pStyle w:val="Paragraphedeliste"/>
        <w:numPr>
          <w:ilvl w:val="0"/>
          <w:numId w:val="42"/>
        </w:numPr>
        <w:autoSpaceDE w:val="0"/>
        <w:autoSpaceDN w:val="0"/>
        <w:adjustRightInd w:val="0"/>
        <w:spacing w:after="120" w:line="240" w:lineRule="auto"/>
        <w:ind w:left="927"/>
        <w:jc w:val="both"/>
        <w:rPr>
          <w:rFonts w:ascii="Arial" w:hAnsi="Arial" w:cs="Arial"/>
          <w:color w:val="000000"/>
        </w:rPr>
      </w:pPr>
      <w:r w:rsidRPr="00A54CAE">
        <w:rPr>
          <w:rFonts w:ascii="Arial" w:hAnsi="Arial" w:cs="Arial"/>
          <w:color w:val="000000"/>
        </w:rPr>
        <w:t>Une attestation de fourniture des déclarations sociales et de paiement des cotisations et contributions de sécurité sociale, prévue à l’article L. 243-15 du code de la sécurité sociale, émanant de l’organisme de protection sociale chargé du recouvrement.</w:t>
      </w:r>
    </w:p>
    <w:p w14:paraId="5B660CE9" w14:textId="77777777" w:rsidR="00A54CAE" w:rsidRPr="00A54CAE" w:rsidRDefault="00A54CAE" w:rsidP="00A54CAE">
      <w:pPr>
        <w:autoSpaceDE w:val="0"/>
        <w:autoSpaceDN w:val="0"/>
        <w:adjustRightInd w:val="0"/>
        <w:spacing w:after="240" w:line="240" w:lineRule="auto"/>
        <w:ind w:left="360"/>
        <w:jc w:val="both"/>
        <w:rPr>
          <w:rFonts w:ascii="Arial" w:hAnsi="Arial" w:cs="Arial"/>
          <w:color w:val="000000"/>
        </w:rPr>
      </w:pPr>
      <w:r w:rsidRPr="00A54CAE">
        <w:rPr>
          <w:rFonts w:ascii="Arial" w:hAnsi="Arial" w:cs="Arial"/>
          <w:color w:val="000000"/>
        </w:rPr>
        <w:t>L’URSSAF Île-de-France se réserve le droit de vérifier l’authenticité de cette attestation auprès de l’organisme émetteur.</w:t>
      </w:r>
    </w:p>
    <w:p w14:paraId="750A3310" w14:textId="77777777" w:rsidR="00A54CAE" w:rsidRPr="00A54CAE" w:rsidRDefault="00A54CAE" w:rsidP="00332A18">
      <w:pPr>
        <w:numPr>
          <w:ilvl w:val="0"/>
          <w:numId w:val="39"/>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Justificatifs d’immatriculation : Lorsque l’immatriculation au registre du commerce et des sociétés (RCS) ou au répertoire des métiers (RM) est obligatoire, ou lorsqu’il s’agit d’une profession réglementée, l’un des documents suivants :</w:t>
      </w:r>
    </w:p>
    <w:p w14:paraId="2355E6A6" w14:textId="77777777" w:rsidR="00A54CAE" w:rsidRPr="00A54CAE" w:rsidRDefault="00A54CAE" w:rsidP="00332A18">
      <w:pPr>
        <w:pStyle w:val="Paragraphedeliste"/>
        <w:numPr>
          <w:ilvl w:val="0"/>
          <w:numId w:val="42"/>
        </w:numPr>
        <w:autoSpaceDE w:val="0"/>
        <w:autoSpaceDN w:val="0"/>
        <w:adjustRightInd w:val="0"/>
        <w:spacing w:after="0" w:line="240" w:lineRule="auto"/>
        <w:ind w:left="927"/>
        <w:jc w:val="both"/>
        <w:rPr>
          <w:rFonts w:ascii="Arial" w:hAnsi="Arial" w:cs="Arial"/>
          <w:color w:val="000000"/>
        </w:rPr>
      </w:pPr>
      <w:r w:rsidRPr="00A54CAE">
        <w:rPr>
          <w:rFonts w:ascii="Arial" w:hAnsi="Arial" w:cs="Arial"/>
          <w:color w:val="000000"/>
        </w:rPr>
        <w:t>Le numéro unique d’identification (SIREN/SIRET) délivré par l’INSEE ;</w:t>
      </w:r>
    </w:p>
    <w:p w14:paraId="317E2F45" w14:textId="77777777" w:rsidR="00A54CAE" w:rsidRPr="00A54CAE" w:rsidRDefault="00A54CAE" w:rsidP="00332A18">
      <w:pPr>
        <w:pStyle w:val="Paragraphedeliste"/>
        <w:numPr>
          <w:ilvl w:val="0"/>
          <w:numId w:val="42"/>
        </w:numPr>
        <w:autoSpaceDE w:val="0"/>
        <w:autoSpaceDN w:val="0"/>
        <w:adjustRightInd w:val="0"/>
        <w:spacing w:after="0" w:line="240" w:lineRule="auto"/>
        <w:ind w:left="927"/>
        <w:jc w:val="both"/>
        <w:rPr>
          <w:rFonts w:ascii="Arial" w:hAnsi="Arial" w:cs="Arial"/>
          <w:color w:val="000000"/>
        </w:rPr>
      </w:pPr>
      <w:r w:rsidRPr="00A54CAE">
        <w:rPr>
          <w:rFonts w:ascii="Arial" w:hAnsi="Arial" w:cs="Arial"/>
          <w:color w:val="000000"/>
        </w:rPr>
        <w:t>Une carte d’identification justifiant de l’inscription au répertoire des métiers ;</w:t>
      </w:r>
    </w:p>
    <w:p w14:paraId="50E8300C" w14:textId="77777777" w:rsidR="00A54CAE" w:rsidRPr="00A54CAE" w:rsidRDefault="00A54CAE" w:rsidP="00332A18">
      <w:pPr>
        <w:pStyle w:val="Paragraphedeliste"/>
        <w:numPr>
          <w:ilvl w:val="0"/>
          <w:numId w:val="42"/>
        </w:numPr>
        <w:autoSpaceDE w:val="0"/>
        <w:autoSpaceDN w:val="0"/>
        <w:adjustRightInd w:val="0"/>
        <w:spacing w:after="0" w:line="240" w:lineRule="auto"/>
        <w:ind w:left="927"/>
        <w:jc w:val="both"/>
        <w:rPr>
          <w:rFonts w:ascii="Arial" w:hAnsi="Arial" w:cs="Arial"/>
          <w:color w:val="000000"/>
        </w:rPr>
      </w:pPr>
      <w:r w:rsidRPr="00A54CAE">
        <w:rPr>
          <w:rFonts w:ascii="Arial" w:hAnsi="Arial" w:cs="Arial"/>
          <w:color w:val="000000"/>
        </w:rPr>
        <w:t>Un devis, document publicitaire ou correspondance professionnelle, mentionnant le nom ou la dénomination sociale, l’adresse complète, et le numéro d’immatriculation au RCS, RM, ou à un ordre professionnel ;</w:t>
      </w:r>
    </w:p>
    <w:p w14:paraId="76882F39" w14:textId="77777777" w:rsidR="00A54CAE" w:rsidRPr="00A54CAE" w:rsidRDefault="00A54CAE" w:rsidP="00332A18">
      <w:pPr>
        <w:pStyle w:val="Paragraphedeliste"/>
        <w:numPr>
          <w:ilvl w:val="0"/>
          <w:numId w:val="42"/>
        </w:numPr>
        <w:autoSpaceDE w:val="0"/>
        <w:autoSpaceDN w:val="0"/>
        <w:adjustRightInd w:val="0"/>
        <w:spacing w:after="120" w:line="240" w:lineRule="auto"/>
        <w:ind w:left="927"/>
        <w:jc w:val="both"/>
        <w:rPr>
          <w:rFonts w:ascii="Arial" w:hAnsi="Arial" w:cs="Arial"/>
          <w:color w:val="000000"/>
        </w:rPr>
      </w:pPr>
      <w:r w:rsidRPr="00A54CAE">
        <w:rPr>
          <w:rFonts w:ascii="Arial" w:hAnsi="Arial" w:cs="Arial"/>
          <w:color w:val="000000"/>
        </w:rPr>
        <w:t>Un récépissé de dépôt de déclaration auprès d’un centre de formalités des entreprises (CFE) pour les personnes en cours d’immatriculation.</w:t>
      </w:r>
    </w:p>
    <w:p w14:paraId="61888901" w14:textId="77777777" w:rsidR="00A54CAE" w:rsidRPr="00A54CAE" w:rsidRDefault="00A54CAE" w:rsidP="00332A18">
      <w:pPr>
        <w:numPr>
          <w:ilvl w:val="0"/>
          <w:numId w:val="39"/>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Emploi de salariés étrangers : Si le titulaire emploie des salariés étrangers et que le montant du marché est égal ou supérieur à 5 000 € HT, il devra fournir :</w:t>
      </w:r>
    </w:p>
    <w:p w14:paraId="4DFCC966" w14:textId="77777777" w:rsidR="00A54CAE" w:rsidRPr="00A54CAE" w:rsidRDefault="00A54CAE" w:rsidP="00A54CAE">
      <w:p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 xml:space="preserve">Une liste nominative des salariés étrangers, établie à partir du registre unique du personnel, précisant pour chaque salarié : </w:t>
      </w:r>
    </w:p>
    <w:p w14:paraId="75C72651" w14:textId="77777777" w:rsidR="00A54CAE" w:rsidRPr="00A54CAE" w:rsidRDefault="00A54CAE" w:rsidP="00332A18">
      <w:pPr>
        <w:numPr>
          <w:ilvl w:val="2"/>
          <w:numId w:val="39"/>
        </w:numPr>
        <w:autoSpaceDE w:val="0"/>
        <w:autoSpaceDN w:val="0"/>
        <w:adjustRightInd w:val="0"/>
        <w:spacing w:after="0" w:line="240" w:lineRule="auto"/>
        <w:jc w:val="both"/>
        <w:rPr>
          <w:rFonts w:ascii="Arial" w:hAnsi="Arial" w:cs="Arial"/>
          <w:color w:val="000000"/>
        </w:rPr>
      </w:pPr>
      <w:r w:rsidRPr="00A54CAE">
        <w:rPr>
          <w:rFonts w:ascii="Arial" w:hAnsi="Arial" w:cs="Arial"/>
          <w:color w:val="000000"/>
        </w:rPr>
        <w:t>Sa date d’embauche ;</w:t>
      </w:r>
    </w:p>
    <w:p w14:paraId="7415F094" w14:textId="77777777" w:rsidR="00A54CAE" w:rsidRPr="00A54CAE" w:rsidRDefault="00A54CAE" w:rsidP="00332A18">
      <w:pPr>
        <w:numPr>
          <w:ilvl w:val="2"/>
          <w:numId w:val="39"/>
        </w:numPr>
        <w:autoSpaceDE w:val="0"/>
        <w:autoSpaceDN w:val="0"/>
        <w:adjustRightInd w:val="0"/>
        <w:spacing w:after="0" w:line="240" w:lineRule="auto"/>
        <w:jc w:val="both"/>
        <w:rPr>
          <w:rFonts w:ascii="Arial" w:hAnsi="Arial" w:cs="Arial"/>
          <w:color w:val="000000"/>
        </w:rPr>
      </w:pPr>
      <w:r w:rsidRPr="00A54CAE">
        <w:rPr>
          <w:rFonts w:ascii="Arial" w:hAnsi="Arial" w:cs="Arial"/>
          <w:color w:val="000000"/>
        </w:rPr>
        <w:t>Sa nationalité ;</w:t>
      </w:r>
    </w:p>
    <w:p w14:paraId="08BB410D" w14:textId="77777777" w:rsidR="00A54CAE" w:rsidRPr="00A54CAE" w:rsidRDefault="00A54CAE" w:rsidP="00332A18">
      <w:pPr>
        <w:numPr>
          <w:ilvl w:val="2"/>
          <w:numId w:val="39"/>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Le type et numéro du titre valant autorisation de travail.</w:t>
      </w:r>
    </w:p>
    <w:p w14:paraId="12BB36C3" w14:textId="77777777" w:rsidR="00A54CAE" w:rsidRPr="00A54CAE" w:rsidRDefault="00A54CAE" w:rsidP="00A54CAE">
      <w:p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Cette liste sera transmise sous format électronique (Excel ou PDF), signée par le représentant légal du titulaire, et mise à jour à chaque embauche ou modification de situation.</w:t>
      </w:r>
    </w:p>
    <w:p w14:paraId="3330A2AB" w14:textId="77777777" w:rsidR="00A54CAE" w:rsidRPr="00A54CAE" w:rsidRDefault="00A54CAE" w:rsidP="00332A18">
      <w:pPr>
        <w:numPr>
          <w:ilvl w:val="0"/>
          <w:numId w:val="39"/>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Assurance responsabilité civile :</w:t>
      </w:r>
    </w:p>
    <w:p w14:paraId="6BDD4D10" w14:textId="77777777" w:rsidR="00A54CAE" w:rsidRPr="00A54CAE" w:rsidRDefault="00A54CAE" w:rsidP="00A54CAE">
      <w:pPr>
        <w:autoSpaceDE w:val="0"/>
        <w:autoSpaceDN w:val="0"/>
        <w:adjustRightInd w:val="0"/>
        <w:spacing w:after="240" w:line="240" w:lineRule="auto"/>
        <w:jc w:val="both"/>
        <w:rPr>
          <w:rFonts w:ascii="Arial" w:hAnsi="Arial" w:cs="Arial"/>
          <w:color w:val="000000"/>
        </w:rPr>
      </w:pPr>
      <w:r w:rsidRPr="00A54CAE">
        <w:rPr>
          <w:rFonts w:ascii="Arial" w:hAnsi="Arial" w:cs="Arial"/>
          <w:color w:val="000000"/>
        </w:rPr>
        <w:t>Une attestation d’assurance responsabilité civile professionnelle en cours de validité, couvrant les risques liés à l’exécution du marché.</w:t>
      </w:r>
    </w:p>
    <w:p w14:paraId="1D1C5441" w14:textId="77777777" w:rsidR="00A54CAE" w:rsidRDefault="00A54CAE">
      <w:pPr>
        <w:rPr>
          <w:rFonts w:ascii="Arial" w:hAnsi="Arial" w:cs="Arial"/>
          <w:b/>
          <w:bCs/>
          <w:color w:val="000000"/>
        </w:rPr>
      </w:pPr>
      <w:r>
        <w:rPr>
          <w:rFonts w:ascii="Arial" w:hAnsi="Arial" w:cs="Arial"/>
          <w:b/>
          <w:bCs/>
          <w:color w:val="000000"/>
        </w:rPr>
        <w:br w:type="page"/>
      </w:r>
    </w:p>
    <w:p w14:paraId="3ED4093B" w14:textId="12CB522D" w:rsidR="00A54CAE" w:rsidRPr="00A54CAE" w:rsidRDefault="00A54CAE" w:rsidP="00A54CAE">
      <w:pPr>
        <w:autoSpaceDE w:val="0"/>
        <w:autoSpaceDN w:val="0"/>
        <w:adjustRightInd w:val="0"/>
        <w:spacing w:after="120" w:line="240" w:lineRule="auto"/>
        <w:jc w:val="both"/>
        <w:rPr>
          <w:rFonts w:ascii="Arial" w:hAnsi="Arial" w:cs="Arial"/>
          <w:b/>
          <w:bCs/>
          <w:color w:val="000000"/>
        </w:rPr>
      </w:pPr>
      <w:r w:rsidRPr="00A54CAE">
        <w:rPr>
          <w:rFonts w:ascii="Arial" w:hAnsi="Arial" w:cs="Arial"/>
          <w:b/>
          <w:bCs/>
          <w:color w:val="000000"/>
        </w:rPr>
        <w:lastRenderedPageBreak/>
        <w:t>Pour les opérateurs établis à l’étranger</w:t>
      </w:r>
    </w:p>
    <w:p w14:paraId="6772FC7D" w14:textId="77777777" w:rsidR="00A54CAE" w:rsidRPr="00A54CAE" w:rsidRDefault="00A54CAE" w:rsidP="00A54CAE">
      <w:p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Le titulaire devra fournir les documents suivants :</w:t>
      </w:r>
    </w:p>
    <w:p w14:paraId="414D425E" w14:textId="77777777" w:rsidR="00A54CAE" w:rsidRPr="00A54CAE" w:rsidRDefault="00A54CAE" w:rsidP="00332A18">
      <w:pPr>
        <w:numPr>
          <w:ilvl w:val="0"/>
          <w:numId w:val="40"/>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Identification fiscale :</w:t>
      </w:r>
    </w:p>
    <w:p w14:paraId="4BF7ECC2" w14:textId="77777777" w:rsidR="00A54CAE" w:rsidRPr="00A54CAE" w:rsidRDefault="00A54CAE" w:rsidP="00332A18">
      <w:pPr>
        <w:numPr>
          <w:ilvl w:val="1"/>
          <w:numId w:val="40"/>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Un document mentionnant son numéro individuel d’identification fiscale, attribué en application de l’article 286 ter du code général des impôts.</w:t>
      </w:r>
    </w:p>
    <w:p w14:paraId="0142BBCD" w14:textId="77777777" w:rsidR="00A54CAE" w:rsidRPr="00A54CAE" w:rsidRDefault="00A54CAE" w:rsidP="00332A18">
      <w:pPr>
        <w:numPr>
          <w:ilvl w:val="1"/>
          <w:numId w:val="40"/>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À défaut, un document mentionnant son identité, son adresse, ou les coordonnées de son représentant fiscal en France.</w:t>
      </w:r>
    </w:p>
    <w:p w14:paraId="782B5B78" w14:textId="77777777" w:rsidR="00A54CAE" w:rsidRPr="00A54CAE" w:rsidRDefault="00A54CAE" w:rsidP="00332A18">
      <w:pPr>
        <w:numPr>
          <w:ilvl w:val="0"/>
          <w:numId w:val="40"/>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Régularité sociale :</w:t>
      </w:r>
    </w:p>
    <w:p w14:paraId="32610D0C" w14:textId="77777777" w:rsidR="00A54CAE" w:rsidRPr="00A54CAE" w:rsidRDefault="00A54CAE" w:rsidP="00332A18">
      <w:pPr>
        <w:numPr>
          <w:ilvl w:val="1"/>
          <w:numId w:val="40"/>
        </w:numPr>
        <w:autoSpaceDE w:val="0"/>
        <w:autoSpaceDN w:val="0"/>
        <w:adjustRightInd w:val="0"/>
        <w:spacing w:after="0" w:line="240" w:lineRule="auto"/>
        <w:jc w:val="both"/>
        <w:rPr>
          <w:rFonts w:ascii="Arial" w:hAnsi="Arial" w:cs="Arial"/>
          <w:color w:val="000000"/>
        </w:rPr>
      </w:pPr>
      <w:r w:rsidRPr="00A54CAE">
        <w:rPr>
          <w:rFonts w:ascii="Arial" w:hAnsi="Arial" w:cs="Arial"/>
          <w:color w:val="000000"/>
        </w:rPr>
        <w:t>Un document attestant de la régularité de sa situation sociale au regard du règlement (CE) n° 883/2004 du 29 avril 2004 ou d’une convention internationale de sécurité sociale.</w:t>
      </w:r>
    </w:p>
    <w:p w14:paraId="503E4D84" w14:textId="77777777" w:rsidR="00A54CAE" w:rsidRPr="00A54CAE" w:rsidRDefault="00A54CAE" w:rsidP="00332A18">
      <w:pPr>
        <w:numPr>
          <w:ilvl w:val="1"/>
          <w:numId w:val="40"/>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Si la législation du pays de domiciliation l’exige, un document émanant de l’organisme gérant le régime social obligatoire, attestant que le cocontractant est à jour de ses déclarations sociales et du paiement des cotisations.</w:t>
      </w:r>
    </w:p>
    <w:p w14:paraId="013097B9" w14:textId="77777777" w:rsidR="00A54CAE" w:rsidRPr="00A54CAE" w:rsidRDefault="00A54CAE" w:rsidP="00332A18">
      <w:pPr>
        <w:numPr>
          <w:ilvl w:val="0"/>
          <w:numId w:val="40"/>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Immatriculation professionnelle : Si l’immatriculation à un registre professionnel est obligatoire dans le pays d’établissement, l’un des documents suivants :</w:t>
      </w:r>
    </w:p>
    <w:p w14:paraId="403954B8" w14:textId="77777777" w:rsidR="00A54CAE" w:rsidRPr="00A54CAE" w:rsidRDefault="00A54CAE" w:rsidP="00332A18">
      <w:pPr>
        <w:numPr>
          <w:ilvl w:val="1"/>
          <w:numId w:val="40"/>
        </w:numPr>
        <w:autoSpaceDE w:val="0"/>
        <w:autoSpaceDN w:val="0"/>
        <w:adjustRightInd w:val="0"/>
        <w:spacing w:after="0" w:line="240" w:lineRule="auto"/>
        <w:jc w:val="both"/>
        <w:rPr>
          <w:rFonts w:ascii="Arial" w:hAnsi="Arial" w:cs="Arial"/>
          <w:color w:val="000000"/>
        </w:rPr>
      </w:pPr>
      <w:r w:rsidRPr="00A54CAE">
        <w:rPr>
          <w:rFonts w:ascii="Arial" w:hAnsi="Arial" w:cs="Arial"/>
          <w:color w:val="000000"/>
        </w:rPr>
        <w:t>Un document émanant des autorités tenant le registre professionnel, certifiant cette inscription ;</w:t>
      </w:r>
    </w:p>
    <w:p w14:paraId="7273FFBE" w14:textId="77777777" w:rsidR="00A54CAE" w:rsidRPr="00A54CAE" w:rsidRDefault="00A54CAE" w:rsidP="00332A18">
      <w:pPr>
        <w:numPr>
          <w:ilvl w:val="1"/>
          <w:numId w:val="40"/>
        </w:numPr>
        <w:autoSpaceDE w:val="0"/>
        <w:autoSpaceDN w:val="0"/>
        <w:adjustRightInd w:val="0"/>
        <w:spacing w:after="0" w:line="240" w:lineRule="auto"/>
        <w:jc w:val="both"/>
        <w:rPr>
          <w:rFonts w:ascii="Arial" w:hAnsi="Arial" w:cs="Arial"/>
          <w:color w:val="000000"/>
        </w:rPr>
      </w:pPr>
      <w:r w:rsidRPr="00A54CAE">
        <w:rPr>
          <w:rFonts w:ascii="Arial" w:hAnsi="Arial" w:cs="Arial"/>
          <w:color w:val="000000"/>
        </w:rPr>
        <w:t>Un devis, document publicitaire ou correspondance professionnelle, mentionnant le nom, l’adresse complète, et la nature de l’inscription au registre ;</w:t>
      </w:r>
    </w:p>
    <w:p w14:paraId="67270CB7" w14:textId="77777777" w:rsidR="00A54CAE" w:rsidRPr="00A54CAE" w:rsidRDefault="00A54CAE" w:rsidP="00332A18">
      <w:pPr>
        <w:numPr>
          <w:ilvl w:val="1"/>
          <w:numId w:val="40"/>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Pour les entreprises en cours de création, un document datant de moins de six mois, émanant de l’autorité compétente, attestant de la demande d’immatriculation.</w:t>
      </w:r>
    </w:p>
    <w:p w14:paraId="601FA983" w14:textId="77777777" w:rsidR="00A54CAE" w:rsidRPr="00A54CAE" w:rsidRDefault="00A54CAE" w:rsidP="00332A18">
      <w:pPr>
        <w:numPr>
          <w:ilvl w:val="0"/>
          <w:numId w:val="40"/>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Emploi de salariés étrangers :</w:t>
      </w:r>
    </w:p>
    <w:p w14:paraId="39B6E90C" w14:textId="77777777" w:rsidR="00A54CAE" w:rsidRPr="00A54CAE" w:rsidRDefault="00A54CAE" w:rsidP="00332A18">
      <w:pPr>
        <w:numPr>
          <w:ilvl w:val="1"/>
          <w:numId w:val="40"/>
        </w:numPr>
        <w:autoSpaceDE w:val="0"/>
        <w:autoSpaceDN w:val="0"/>
        <w:adjustRightInd w:val="0"/>
        <w:spacing w:after="0" w:line="240" w:lineRule="auto"/>
        <w:jc w:val="both"/>
        <w:rPr>
          <w:rFonts w:ascii="Arial" w:hAnsi="Arial" w:cs="Arial"/>
          <w:color w:val="000000"/>
        </w:rPr>
      </w:pPr>
      <w:r w:rsidRPr="00A54CAE">
        <w:rPr>
          <w:rFonts w:ascii="Arial" w:hAnsi="Arial" w:cs="Arial"/>
          <w:color w:val="000000"/>
        </w:rPr>
        <w:t>Si le titulaire emploie des salariés étrangers, les mêmes obligations que pour les opérateurs français s’appliquent (voir 28.1.3).</w:t>
      </w:r>
    </w:p>
    <w:p w14:paraId="39173EC3" w14:textId="77777777" w:rsidR="00A54CAE" w:rsidRPr="00A54CAE" w:rsidRDefault="00A54CAE" w:rsidP="00332A18">
      <w:pPr>
        <w:numPr>
          <w:ilvl w:val="1"/>
          <w:numId w:val="40"/>
        </w:numPr>
        <w:autoSpaceDE w:val="0"/>
        <w:autoSpaceDN w:val="0"/>
        <w:adjustRightInd w:val="0"/>
        <w:spacing w:after="0" w:line="240" w:lineRule="auto"/>
        <w:jc w:val="both"/>
        <w:rPr>
          <w:rFonts w:ascii="Arial" w:hAnsi="Arial" w:cs="Arial"/>
          <w:color w:val="000000"/>
        </w:rPr>
      </w:pPr>
      <w:r w:rsidRPr="00A54CAE">
        <w:rPr>
          <w:rFonts w:ascii="Arial" w:hAnsi="Arial" w:cs="Arial"/>
          <w:color w:val="000000"/>
        </w:rPr>
        <w:t>Une copie de la déclaration de détachement transmise à l’unité départementale de la DIRECCTE, conformément aux articles R. 1263-4-1 et R. 1263-6-1 du code du travail.</w:t>
      </w:r>
    </w:p>
    <w:p w14:paraId="4BCF8AAB" w14:textId="77777777" w:rsidR="00A54CAE" w:rsidRPr="00A54CAE" w:rsidRDefault="00A54CAE" w:rsidP="00332A18">
      <w:pPr>
        <w:numPr>
          <w:ilvl w:val="1"/>
          <w:numId w:val="40"/>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Une copie du document désignant le représentant du titulaire en France, conformément à l’article R. 1263-2-1 du code du travail.</w:t>
      </w:r>
    </w:p>
    <w:p w14:paraId="61EE89EF" w14:textId="07C268AD" w:rsidR="00A54CAE" w:rsidRPr="00A54CAE" w:rsidRDefault="00A54CAE" w:rsidP="00A54CAE">
      <w:pPr>
        <w:autoSpaceDE w:val="0"/>
        <w:autoSpaceDN w:val="0"/>
        <w:adjustRightInd w:val="0"/>
        <w:spacing w:after="120" w:line="240" w:lineRule="auto"/>
        <w:jc w:val="both"/>
        <w:rPr>
          <w:rFonts w:ascii="Arial" w:hAnsi="Arial" w:cs="Arial"/>
          <w:b/>
          <w:bCs/>
          <w:color w:val="000000"/>
        </w:rPr>
      </w:pPr>
      <w:r w:rsidRPr="00A54CAE">
        <w:rPr>
          <w:rFonts w:ascii="Arial" w:hAnsi="Arial" w:cs="Arial"/>
          <w:b/>
          <w:bCs/>
          <w:color w:val="000000"/>
        </w:rPr>
        <w:t>Sanctions en cas de non-respect</w:t>
      </w:r>
    </w:p>
    <w:p w14:paraId="172E913C" w14:textId="77777777" w:rsidR="00A54CAE" w:rsidRPr="00A54CAE" w:rsidRDefault="00A54CAE" w:rsidP="00A54CAE">
      <w:p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 xml:space="preserve">Tout défaut de production des documents dans les délais impartis, ou toute falsification ou non-conformité des documents, entraînera : </w:t>
      </w:r>
    </w:p>
    <w:p w14:paraId="7086647D" w14:textId="77777777" w:rsidR="00A54CAE" w:rsidRPr="00A54CAE" w:rsidRDefault="00A54CAE" w:rsidP="00332A18">
      <w:pPr>
        <w:numPr>
          <w:ilvl w:val="1"/>
          <w:numId w:val="41"/>
        </w:numPr>
        <w:autoSpaceDE w:val="0"/>
        <w:autoSpaceDN w:val="0"/>
        <w:adjustRightInd w:val="0"/>
        <w:spacing w:after="0" w:line="240" w:lineRule="auto"/>
        <w:jc w:val="both"/>
        <w:rPr>
          <w:rFonts w:ascii="Arial" w:hAnsi="Arial" w:cs="Arial"/>
          <w:color w:val="000000"/>
        </w:rPr>
      </w:pPr>
      <w:r w:rsidRPr="00A54CAE">
        <w:rPr>
          <w:rFonts w:ascii="Arial" w:hAnsi="Arial" w:cs="Arial"/>
          <w:color w:val="000000"/>
        </w:rPr>
        <w:t>Le rejet de la candidature pour les documents initiaux ;</w:t>
      </w:r>
    </w:p>
    <w:p w14:paraId="6ECA0A5D" w14:textId="77777777" w:rsidR="00A54CAE" w:rsidRPr="00A54CAE" w:rsidRDefault="00A54CAE" w:rsidP="00332A18">
      <w:pPr>
        <w:numPr>
          <w:ilvl w:val="1"/>
          <w:numId w:val="41"/>
        </w:numPr>
        <w:autoSpaceDE w:val="0"/>
        <w:autoSpaceDN w:val="0"/>
        <w:adjustRightInd w:val="0"/>
        <w:spacing w:after="0" w:line="240" w:lineRule="auto"/>
        <w:jc w:val="both"/>
        <w:rPr>
          <w:rFonts w:ascii="Arial" w:hAnsi="Arial" w:cs="Arial"/>
          <w:color w:val="000000"/>
        </w:rPr>
      </w:pPr>
      <w:r w:rsidRPr="00A54CAE">
        <w:rPr>
          <w:rFonts w:ascii="Arial" w:hAnsi="Arial" w:cs="Arial"/>
          <w:color w:val="000000"/>
        </w:rPr>
        <w:t>La suspension des paiements jusqu’à régularisation pour les documents périodiques ;</w:t>
      </w:r>
    </w:p>
    <w:p w14:paraId="57FC94D5" w14:textId="77777777" w:rsidR="00A54CAE" w:rsidRPr="00A54CAE" w:rsidRDefault="00A54CAE" w:rsidP="00332A18">
      <w:pPr>
        <w:numPr>
          <w:ilvl w:val="1"/>
          <w:numId w:val="41"/>
        </w:numPr>
        <w:autoSpaceDE w:val="0"/>
        <w:autoSpaceDN w:val="0"/>
        <w:adjustRightInd w:val="0"/>
        <w:spacing w:after="0" w:line="240" w:lineRule="auto"/>
        <w:jc w:val="both"/>
        <w:rPr>
          <w:rFonts w:ascii="Arial" w:hAnsi="Arial" w:cs="Arial"/>
          <w:color w:val="000000"/>
        </w:rPr>
      </w:pPr>
      <w:r w:rsidRPr="00A54CAE">
        <w:rPr>
          <w:rFonts w:ascii="Arial" w:hAnsi="Arial" w:cs="Arial"/>
          <w:color w:val="000000"/>
        </w:rPr>
        <w:t>L’application de pénalités conformément à l’article 27 du CCAP ;</w:t>
      </w:r>
    </w:p>
    <w:p w14:paraId="0FE6A3BF" w14:textId="77777777" w:rsidR="00A54CAE" w:rsidRPr="00A54CAE" w:rsidRDefault="00A54CAE" w:rsidP="00332A18">
      <w:pPr>
        <w:numPr>
          <w:ilvl w:val="1"/>
          <w:numId w:val="41"/>
        </w:num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La résiliation du marché en cas de manquements répétés ou graves.</w:t>
      </w:r>
    </w:p>
    <w:p w14:paraId="1E248D3D" w14:textId="77777777" w:rsidR="00A54CAE" w:rsidRPr="00A54CAE" w:rsidRDefault="00A54CAE" w:rsidP="00A54CAE">
      <w:p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Pour les salariés détachés, le défaut de transmission des déclarations dans les délais légaux pourra entraîner, en sus des pénalités contractuelles, l’application des sanctions pénales prévues par le code du travail.</w:t>
      </w:r>
    </w:p>
    <w:p w14:paraId="0990917A" w14:textId="329AFD72" w:rsidR="00A54CAE" w:rsidRPr="00A54CAE" w:rsidRDefault="00A54CAE" w:rsidP="00A54CAE">
      <w:pPr>
        <w:autoSpaceDE w:val="0"/>
        <w:autoSpaceDN w:val="0"/>
        <w:adjustRightInd w:val="0"/>
        <w:spacing w:after="120" w:line="240" w:lineRule="auto"/>
        <w:jc w:val="both"/>
        <w:rPr>
          <w:rFonts w:ascii="Arial" w:hAnsi="Arial" w:cs="Arial"/>
          <w:b/>
          <w:bCs/>
          <w:color w:val="000000"/>
        </w:rPr>
      </w:pPr>
      <w:r w:rsidRPr="00A54CAE">
        <w:rPr>
          <w:rFonts w:ascii="Arial" w:hAnsi="Arial" w:cs="Arial"/>
          <w:b/>
          <w:bCs/>
          <w:color w:val="000000"/>
        </w:rPr>
        <w:t>Vérification et conservation des documents</w:t>
      </w:r>
    </w:p>
    <w:p w14:paraId="0A29AE32" w14:textId="77777777" w:rsidR="00A54CAE" w:rsidRPr="00A54CAE" w:rsidRDefault="00A54CAE" w:rsidP="00A54CAE">
      <w:pPr>
        <w:autoSpaceDE w:val="0"/>
        <w:autoSpaceDN w:val="0"/>
        <w:adjustRightInd w:val="0"/>
        <w:spacing w:after="120" w:line="240" w:lineRule="auto"/>
        <w:jc w:val="both"/>
        <w:rPr>
          <w:rFonts w:ascii="Arial" w:hAnsi="Arial" w:cs="Arial"/>
          <w:color w:val="000000"/>
        </w:rPr>
      </w:pPr>
      <w:r w:rsidRPr="00A54CAE">
        <w:rPr>
          <w:rFonts w:ascii="Arial" w:hAnsi="Arial" w:cs="Arial"/>
          <w:color w:val="000000"/>
        </w:rPr>
        <w:t>L’URSSAF Île-de-France conservera une copie des documents produits par le titulaire pour une durée de 5 ans à compter de la fin du marché.</w:t>
      </w:r>
    </w:p>
    <w:p w14:paraId="7C0C6277" w14:textId="77777777" w:rsidR="00A54CAE" w:rsidRPr="00A54CAE" w:rsidRDefault="00A54CAE" w:rsidP="00A54CAE">
      <w:pPr>
        <w:autoSpaceDE w:val="0"/>
        <w:autoSpaceDN w:val="0"/>
        <w:adjustRightInd w:val="0"/>
        <w:spacing w:after="0" w:line="240" w:lineRule="auto"/>
        <w:jc w:val="both"/>
        <w:rPr>
          <w:rFonts w:ascii="Arial" w:hAnsi="Arial" w:cs="Arial"/>
          <w:color w:val="000000"/>
        </w:rPr>
      </w:pPr>
      <w:r w:rsidRPr="00A54CAE">
        <w:rPr>
          <w:rFonts w:ascii="Arial" w:hAnsi="Arial" w:cs="Arial"/>
          <w:color w:val="000000"/>
        </w:rPr>
        <w:t>Le titulaire s’engage à mettre à jour les documents en cas de changement de situation (ex : modification de l’assurance, embauche de nouveaux salariés étrangers).</w:t>
      </w:r>
    </w:p>
    <w:p w14:paraId="0D2FA737" w14:textId="77777777" w:rsidR="00A54CAE" w:rsidRDefault="00A54CAE" w:rsidP="006D36C6">
      <w:pPr>
        <w:autoSpaceDE w:val="0"/>
        <w:autoSpaceDN w:val="0"/>
        <w:adjustRightInd w:val="0"/>
        <w:spacing w:after="0" w:line="240" w:lineRule="auto"/>
        <w:jc w:val="both"/>
        <w:rPr>
          <w:rFonts w:ascii="Arial" w:hAnsi="Arial" w:cs="Arial"/>
          <w:color w:val="000000"/>
        </w:rPr>
      </w:pPr>
    </w:p>
    <w:sectPr w:rsidR="00A54CAE" w:rsidSect="00AA609E">
      <w:pgSz w:w="11907" w:h="16840" w:code="9"/>
      <w:pgMar w:top="1418" w:right="1275" w:bottom="1418" w:left="1134"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73404" w14:textId="77777777" w:rsidR="00DD0EB4" w:rsidRDefault="00DD0EB4" w:rsidP="001D1966">
      <w:pPr>
        <w:spacing w:after="0" w:line="240" w:lineRule="auto"/>
      </w:pPr>
      <w:r>
        <w:separator/>
      </w:r>
    </w:p>
  </w:endnote>
  <w:endnote w:type="continuationSeparator" w:id="0">
    <w:p w14:paraId="77F40A31" w14:textId="77777777" w:rsidR="00DD0EB4" w:rsidRDefault="00DD0EB4" w:rsidP="001D1966">
      <w:pPr>
        <w:spacing w:after="0" w:line="240" w:lineRule="auto"/>
      </w:pPr>
      <w:r>
        <w:continuationSeparator/>
      </w:r>
    </w:p>
  </w:endnote>
  <w:endnote w:type="continuationNotice" w:id="1">
    <w:p w14:paraId="44A30F7A" w14:textId="77777777" w:rsidR="00DD0EB4" w:rsidRDefault="00DD0E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5536460"/>
      <w:docPartObj>
        <w:docPartGallery w:val="Page Numbers (Bottom of Page)"/>
        <w:docPartUnique/>
      </w:docPartObj>
    </w:sdtPr>
    <w:sdtEndPr>
      <w:rPr>
        <w:rFonts w:ascii="Arial" w:hAnsi="Arial" w:cs="Arial"/>
        <w:b/>
        <w:bCs/>
        <w:color w:val="2F5496"/>
      </w:rPr>
    </w:sdtEndPr>
    <w:sdtContent>
      <w:p w14:paraId="4C2AF515" w14:textId="1E55996D" w:rsidR="00A26F16" w:rsidRPr="001B6C9C" w:rsidRDefault="00A26F16">
        <w:pPr>
          <w:pStyle w:val="Pieddepage"/>
          <w:jc w:val="center"/>
          <w:rPr>
            <w:rFonts w:ascii="Arial" w:hAnsi="Arial" w:cs="Arial"/>
            <w:b/>
            <w:bCs/>
            <w:color w:val="2F5496"/>
          </w:rPr>
        </w:pPr>
        <w:r w:rsidRPr="001B6C9C">
          <w:rPr>
            <w:rFonts w:ascii="Arial" w:hAnsi="Arial" w:cs="Arial"/>
            <w:b/>
            <w:bCs/>
            <w:color w:val="2F5496"/>
          </w:rPr>
          <w:fldChar w:fldCharType="begin"/>
        </w:r>
        <w:r w:rsidRPr="001B6C9C">
          <w:rPr>
            <w:rFonts w:ascii="Arial" w:hAnsi="Arial" w:cs="Arial"/>
            <w:b/>
            <w:bCs/>
            <w:color w:val="2F5496"/>
          </w:rPr>
          <w:instrText>PAGE   \* MERGEFORMAT</w:instrText>
        </w:r>
        <w:r w:rsidRPr="001B6C9C">
          <w:rPr>
            <w:rFonts w:ascii="Arial" w:hAnsi="Arial" w:cs="Arial"/>
            <w:b/>
            <w:bCs/>
            <w:color w:val="2F5496"/>
          </w:rPr>
          <w:fldChar w:fldCharType="separate"/>
        </w:r>
        <w:r w:rsidRPr="001B6C9C">
          <w:rPr>
            <w:rFonts w:ascii="Arial" w:hAnsi="Arial" w:cs="Arial"/>
            <w:b/>
            <w:bCs/>
            <w:color w:val="2F5496"/>
          </w:rPr>
          <w:t>2</w:t>
        </w:r>
        <w:r w:rsidRPr="001B6C9C">
          <w:rPr>
            <w:rFonts w:ascii="Arial" w:hAnsi="Arial" w:cs="Arial"/>
            <w:b/>
            <w:bCs/>
            <w:color w:val="2F5496"/>
          </w:rPr>
          <w:fldChar w:fldCharType="end"/>
        </w:r>
      </w:p>
    </w:sdtContent>
  </w:sdt>
  <w:p w14:paraId="20AB8BE3" w14:textId="3B253615" w:rsidR="00A26F16" w:rsidRDefault="00BA7FFD">
    <w:pPr>
      <w:pStyle w:val="Pieddepage"/>
    </w:pPr>
    <w:r>
      <w:t xml:space="preserve">URSSAF IDF </w:t>
    </w:r>
    <w:r>
      <w:tab/>
      <w:t xml:space="preserve">CCAP _Consultation </w:t>
    </w:r>
    <w:r w:rsidR="0023436E" w:rsidRPr="008116AB">
      <w:t>AOO</w:t>
    </w:r>
    <w:r w:rsidR="00882AA0" w:rsidRPr="008116AB">
      <w:t xml:space="preserve"> 2025-</w:t>
    </w:r>
    <w:r w:rsidR="008116AB" w:rsidRPr="008116AB">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0858B" w14:textId="77777777" w:rsidR="00DD0EB4" w:rsidRDefault="00DD0EB4" w:rsidP="001D1966">
      <w:pPr>
        <w:spacing w:after="0" w:line="240" w:lineRule="auto"/>
      </w:pPr>
      <w:r>
        <w:separator/>
      </w:r>
    </w:p>
  </w:footnote>
  <w:footnote w:type="continuationSeparator" w:id="0">
    <w:p w14:paraId="7F9BA081" w14:textId="77777777" w:rsidR="00DD0EB4" w:rsidRDefault="00DD0EB4" w:rsidP="001D1966">
      <w:pPr>
        <w:spacing w:after="0" w:line="240" w:lineRule="auto"/>
      </w:pPr>
      <w:r>
        <w:continuationSeparator/>
      </w:r>
    </w:p>
  </w:footnote>
  <w:footnote w:type="continuationNotice" w:id="1">
    <w:p w14:paraId="361F340F" w14:textId="77777777" w:rsidR="00DD0EB4" w:rsidRDefault="00DD0EB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8E3"/>
    <w:multiLevelType w:val="multilevel"/>
    <w:tmpl w:val="564C0F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126957"/>
    <w:multiLevelType w:val="hybridMultilevel"/>
    <w:tmpl w:val="9B884A06"/>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 w15:restartNumberingAfterBreak="0">
    <w:nsid w:val="032603C0"/>
    <w:multiLevelType w:val="multilevel"/>
    <w:tmpl w:val="121C26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724868"/>
    <w:multiLevelType w:val="hybridMultilevel"/>
    <w:tmpl w:val="0128A9E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3F6A4D"/>
    <w:multiLevelType w:val="hybridMultilevel"/>
    <w:tmpl w:val="C9344CB4"/>
    <w:lvl w:ilvl="0" w:tplc="3DECDB18">
      <w:numFmt w:val="bullet"/>
      <w:lvlText w:val="-"/>
      <w:lvlJc w:val="left"/>
      <w:pPr>
        <w:ind w:left="2073" w:hanging="360"/>
      </w:pPr>
      <w:rPr>
        <w:rFonts w:ascii="Calibri" w:eastAsiaTheme="minorHAnsi" w:hAnsi="Calibri" w:cs="Calibri" w:hint="default"/>
      </w:rPr>
    </w:lvl>
    <w:lvl w:ilvl="1" w:tplc="040C0003" w:tentative="1">
      <w:start w:val="1"/>
      <w:numFmt w:val="bullet"/>
      <w:lvlText w:val="o"/>
      <w:lvlJc w:val="left"/>
      <w:pPr>
        <w:ind w:left="2793" w:hanging="360"/>
      </w:pPr>
      <w:rPr>
        <w:rFonts w:ascii="Courier New" w:hAnsi="Courier New" w:cs="Courier New" w:hint="default"/>
      </w:rPr>
    </w:lvl>
    <w:lvl w:ilvl="2" w:tplc="040C0005" w:tentative="1">
      <w:start w:val="1"/>
      <w:numFmt w:val="bullet"/>
      <w:lvlText w:val=""/>
      <w:lvlJc w:val="left"/>
      <w:pPr>
        <w:ind w:left="3513" w:hanging="360"/>
      </w:pPr>
      <w:rPr>
        <w:rFonts w:ascii="Wingdings" w:hAnsi="Wingdings" w:hint="default"/>
      </w:rPr>
    </w:lvl>
    <w:lvl w:ilvl="3" w:tplc="040C0001" w:tentative="1">
      <w:start w:val="1"/>
      <w:numFmt w:val="bullet"/>
      <w:lvlText w:val=""/>
      <w:lvlJc w:val="left"/>
      <w:pPr>
        <w:ind w:left="4233" w:hanging="360"/>
      </w:pPr>
      <w:rPr>
        <w:rFonts w:ascii="Symbol" w:hAnsi="Symbol" w:hint="default"/>
      </w:rPr>
    </w:lvl>
    <w:lvl w:ilvl="4" w:tplc="040C0003" w:tentative="1">
      <w:start w:val="1"/>
      <w:numFmt w:val="bullet"/>
      <w:lvlText w:val="o"/>
      <w:lvlJc w:val="left"/>
      <w:pPr>
        <w:ind w:left="4953" w:hanging="360"/>
      </w:pPr>
      <w:rPr>
        <w:rFonts w:ascii="Courier New" w:hAnsi="Courier New" w:cs="Courier New" w:hint="default"/>
      </w:rPr>
    </w:lvl>
    <w:lvl w:ilvl="5" w:tplc="040C0005" w:tentative="1">
      <w:start w:val="1"/>
      <w:numFmt w:val="bullet"/>
      <w:lvlText w:val=""/>
      <w:lvlJc w:val="left"/>
      <w:pPr>
        <w:ind w:left="5673" w:hanging="360"/>
      </w:pPr>
      <w:rPr>
        <w:rFonts w:ascii="Wingdings" w:hAnsi="Wingdings" w:hint="default"/>
      </w:rPr>
    </w:lvl>
    <w:lvl w:ilvl="6" w:tplc="040C0001" w:tentative="1">
      <w:start w:val="1"/>
      <w:numFmt w:val="bullet"/>
      <w:lvlText w:val=""/>
      <w:lvlJc w:val="left"/>
      <w:pPr>
        <w:ind w:left="6393" w:hanging="360"/>
      </w:pPr>
      <w:rPr>
        <w:rFonts w:ascii="Symbol" w:hAnsi="Symbol" w:hint="default"/>
      </w:rPr>
    </w:lvl>
    <w:lvl w:ilvl="7" w:tplc="040C0003" w:tentative="1">
      <w:start w:val="1"/>
      <w:numFmt w:val="bullet"/>
      <w:lvlText w:val="o"/>
      <w:lvlJc w:val="left"/>
      <w:pPr>
        <w:ind w:left="7113" w:hanging="360"/>
      </w:pPr>
      <w:rPr>
        <w:rFonts w:ascii="Courier New" w:hAnsi="Courier New" w:cs="Courier New" w:hint="default"/>
      </w:rPr>
    </w:lvl>
    <w:lvl w:ilvl="8" w:tplc="040C0005" w:tentative="1">
      <w:start w:val="1"/>
      <w:numFmt w:val="bullet"/>
      <w:lvlText w:val=""/>
      <w:lvlJc w:val="left"/>
      <w:pPr>
        <w:ind w:left="7833" w:hanging="360"/>
      </w:pPr>
      <w:rPr>
        <w:rFonts w:ascii="Wingdings" w:hAnsi="Wingdings" w:hint="default"/>
      </w:rPr>
    </w:lvl>
  </w:abstractNum>
  <w:abstractNum w:abstractNumId="5" w15:restartNumberingAfterBreak="0">
    <w:nsid w:val="0BEF1000"/>
    <w:multiLevelType w:val="multilevel"/>
    <w:tmpl w:val="215AC7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B02B5"/>
    <w:multiLevelType w:val="hybridMultilevel"/>
    <w:tmpl w:val="4DD4151A"/>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10E013EA"/>
    <w:multiLevelType w:val="hybridMultilevel"/>
    <w:tmpl w:val="B2863FF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13B37AE"/>
    <w:multiLevelType w:val="multilevel"/>
    <w:tmpl w:val="0900B1F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271387"/>
    <w:multiLevelType w:val="hybridMultilevel"/>
    <w:tmpl w:val="36B29D2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17FD7879"/>
    <w:multiLevelType w:val="hybridMultilevel"/>
    <w:tmpl w:val="169495A6"/>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1" w15:restartNumberingAfterBreak="0">
    <w:nsid w:val="18053B51"/>
    <w:multiLevelType w:val="hybridMultilevel"/>
    <w:tmpl w:val="5888B5EC"/>
    <w:lvl w:ilvl="0" w:tplc="040C0005">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1B012104"/>
    <w:multiLevelType w:val="hybridMultilevel"/>
    <w:tmpl w:val="923A69A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4963D6"/>
    <w:multiLevelType w:val="hybridMultilevel"/>
    <w:tmpl w:val="77A46B2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1C687748"/>
    <w:multiLevelType w:val="hybridMultilevel"/>
    <w:tmpl w:val="CF9AFA88"/>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5" w15:restartNumberingAfterBreak="0">
    <w:nsid w:val="217C4188"/>
    <w:multiLevelType w:val="multilevel"/>
    <w:tmpl w:val="9B28D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4407D4"/>
    <w:multiLevelType w:val="multilevel"/>
    <w:tmpl w:val="E5687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A50514"/>
    <w:multiLevelType w:val="hybridMultilevel"/>
    <w:tmpl w:val="FDDA2C7A"/>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8" w15:restartNumberingAfterBreak="0">
    <w:nsid w:val="27301E90"/>
    <w:multiLevelType w:val="hybridMultilevel"/>
    <w:tmpl w:val="A6466F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16138B"/>
    <w:multiLevelType w:val="hybridMultilevel"/>
    <w:tmpl w:val="D6726DB8"/>
    <w:lvl w:ilvl="0" w:tplc="47365E2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F405EB2"/>
    <w:multiLevelType w:val="hybridMultilevel"/>
    <w:tmpl w:val="157EFAE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F700D83"/>
    <w:multiLevelType w:val="hybridMultilevel"/>
    <w:tmpl w:val="C5B68A42"/>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2" w15:restartNumberingAfterBreak="0">
    <w:nsid w:val="35A10E29"/>
    <w:multiLevelType w:val="multilevel"/>
    <w:tmpl w:val="FA94B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B6F5F77"/>
    <w:multiLevelType w:val="multilevel"/>
    <w:tmpl w:val="37A4111A"/>
    <w:lvl w:ilvl="0">
      <w:start w:val="10"/>
      <w:numFmt w:val="decimal"/>
      <w:lvlText w:val="%1"/>
      <w:lvlJc w:val="left"/>
      <w:pPr>
        <w:ind w:left="540" w:hanging="540"/>
      </w:pPr>
      <w:rPr>
        <w:rFonts w:hint="default"/>
      </w:rPr>
    </w:lvl>
    <w:lvl w:ilvl="1">
      <w:start w:val="1"/>
      <w:numFmt w:val="decimal"/>
      <w:lvlText w:val="%1.%2"/>
      <w:lvlJc w:val="left"/>
      <w:pPr>
        <w:ind w:left="2706"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4" w15:restartNumberingAfterBreak="0">
    <w:nsid w:val="43B35B52"/>
    <w:multiLevelType w:val="multilevel"/>
    <w:tmpl w:val="911EB1EA"/>
    <w:lvl w:ilvl="0">
      <w:start w:val="2"/>
      <w:numFmt w:val="decimal"/>
      <w:lvlText w:val="%1"/>
      <w:lvlJc w:val="left"/>
      <w:pPr>
        <w:ind w:left="360" w:hanging="360"/>
      </w:pPr>
      <w:rPr>
        <w:rFonts w:hint="default"/>
      </w:rPr>
    </w:lvl>
    <w:lvl w:ilvl="1">
      <w:start w:val="1"/>
      <w:numFmt w:val="decimal"/>
      <w:pStyle w:val="Titresous-articles"/>
      <w:lvlText w:val="%1.%2"/>
      <w:lvlJc w:val="left"/>
      <w:pPr>
        <w:ind w:left="360" w:hanging="360"/>
      </w:pPr>
      <w:rPr>
        <w:rFonts w:hint="default"/>
        <w:color w:val="1A428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DF7B89"/>
    <w:multiLevelType w:val="multilevel"/>
    <w:tmpl w:val="D5D02B0E"/>
    <w:lvl w:ilvl="0">
      <w:start w:val="17"/>
      <w:numFmt w:val="decimal"/>
      <w:lvlText w:val="%1"/>
      <w:lvlJc w:val="left"/>
      <w:pPr>
        <w:ind w:left="570" w:hanging="57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48EB1FDA"/>
    <w:multiLevelType w:val="multilevel"/>
    <w:tmpl w:val="35406242"/>
    <w:lvl w:ilvl="0">
      <w:start w:val="10"/>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CEC3727"/>
    <w:multiLevelType w:val="multilevel"/>
    <w:tmpl w:val="0C4E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0D359A"/>
    <w:multiLevelType w:val="hybridMultilevel"/>
    <w:tmpl w:val="C2D628EE"/>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9" w15:restartNumberingAfterBreak="0">
    <w:nsid w:val="5D135949"/>
    <w:multiLevelType w:val="multilevel"/>
    <w:tmpl w:val="1A7E95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C4247B"/>
    <w:multiLevelType w:val="hybridMultilevel"/>
    <w:tmpl w:val="ECA6599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FF20233"/>
    <w:multiLevelType w:val="multilevel"/>
    <w:tmpl w:val="084CA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722659"/>
    <w:multiLevelType w:val="hybridMultilevel"/>
    <w:tmpl w:val="DCDA202C"/>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3E3DC6"/>
    <w:multiLevelType w:val="hybridMultilevel"/>
    <w:tmpl w:val="D610E3C8"/>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4" w15:restartNumberingAfterBreak="0">
    <w:nsid w:val="71242F4E"/>
    <w:multiLevelType w:val="hybridMultilevel"/>
    <w:tmpl w:val="1D7ED220"/>
    <w:lvl w:ilvl="0" w:tplc="BE068B2A">
      <w:start w:val="1"/>
      <w:numFmt w:val="decimal"/>
      <w:pStyle w:val="Titre2"/>
      <w:lvlText w:val="%1"/>
      <w:lvlJc w:val="left"/>
      <w:pPr>
        <w:ind w:left="720" w:hanging="360"/>
      </w:pPr>
      <w:rPr>
        <w:rFonts w:hint="default"/>
        <w:sz w:val="28"/>
        <w:szCs w:val="28"/>
      </w:rPr>
    </w:lvl>
    <w:lvl w:ilvl="1" w:tplc="040C0019">
      <w:start w:val="1"/>
      <w:numFmt w:val="lowerLetter"/>
      <w:lvlText w:val="%2."/>
      <w:lvlJc w:val="left"/>
      <w:pPr>
        <w:ind w:left="1440" w:hanging="360"/>
      </w:pPr>
    </w:lvl>
    <w:lvl w:ilvl="2" w:tplc="66F8C762">
      <w:start w:val="1"/>
      <w:numFmt w:val="decimal"/>
      <w:lvlText w:val="%3."/>
      <w:lvlJc w:val="left"/>
      <w:pPr>
        <w:ind w:left="2340" w:hanging="360"/>
      </w:pPr>
      <w:rPr>
        <w:rFonts w:hint="default"/>
        <w:b/>
        <w:bCs/>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3123CBA"/>
    <w:multiLevelType w:val="multilevel"/>
    <w:tmpl w:val="DF1CEB5A"/>
    <w:lvl w:ilvl="0">
      <w:start w:val="10"/>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7614359D"/>
    <w:multiLevelType w:val="multilevel"/>
    <w:tmpl w:val="EC1EBCA4"/>
    <w:lvl w:ilvl="0">
      <w:start w:val="10"/>
      <w:numFmt w:val="decimal"/>
      <w:lvlText w:val="%1"/>
      <w:lvlJc w:val="left"/>
      <w:pPr>
        <w:ind w:left="540" w:hanging="540"/>
      </w:pPr>
      <w:rPr>
        <w:rFonts w:hint="default"/>
      </w:rPr>
    </w:lvl>
    <w:lvl w:ilvl="1">
      <w:start w:val="3"/>
      <w:numFmt w:val="decimal"/>
      <w:lvlText w:val="%1.%2"/>
      <w:lvlJc w:val="left"/>
      <w:pPr>
        <w:ind w:left="3414" w:hanging="72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7038" w:hanging="1080"/>
      </w:pPr>
      <w:rPr>
        <w:rFonts w:hint="default"/>
      </w:rPr>
    </w:lvl>
    <w:lvl w:ilvl="4">
      <w:start w:val="1"/>
      <w:numFmt w:val="decimal"/>
      <w:lvlText w:val="%1.%2.%3.%4.%5"/>
      <w:lvlJc w:val="left"/>
      <w:pPr>
        <w:ind w:left="9384" w:hanging="1440"/>
      </w:pPr>
      <w:rPr>
        <w:rFonts w:hint="default"/>
      </w:rPr>
    </w:lvl>
    <w:lvl w:ilvl="5">
      <w:start w:val="1"/>
      <w:numFmt w:val="decimal"/>
      <w:lvlText w:val="%1.%2.%3.%4.%5.%6"/>
      <w:lvlJc w:val="left"/>
      <w:pPr>
        <w:ind w:left="11370" w:hanging="1440"/>
      </w:pPr>
      <w:rPr>
        <w:rFonts w:hint="default"/>
      </w:rPr>
    </w:lvl>
    <w:lvl w:ilvl="6">
      <w:start w:val="1"/>
      <w:numFmt w:val="decimal"/>
      <w:lvlText w:val="%1.%2.%3.%4.%5.%6.%7"/>
      <w:lvlJc w:val="left"/>
      <w:pPr>
        <w:ind w:left="13716" w:hanging="1800"/>
      </w:pPr>
      <w:rPr>
        <w:rFonts w:hint="default"/>
      </w:rPr>
    </w:lvl>
    <w:lvl w:ilvl="7">
      <w:start w:val="1"/>
      <w:numFmt w:val="decimal"/>
      <w:lvlText w:val="%1.%2.%3.%4.%5.%6.%7.%8"/>
      <w:lvlJc w:val="left"/>
      <w:pPr>
        <w:ind w:left="15702" w:hanging="1800"/>
      </w:pPr>
      <w:rPr>
        <w:rFonts w:hint="default"/>
      </w:rPr>
    </w:lvl>
    <w:lvl w:ilvl="8">
      <w:start w:val="1"/>
      <w:numFmt w:val="decimal"/>
      <w:lvlText w:val="%1.%2.%3.%4.%5.%6.%7.%8.%9"/>
      <w:lvlJc w:val="left"/>
      <w:pPr>
        <w:ind w:left="18048" w:hanging="2160"/>
      </w:pPr>
      <w:rPr>
        <w:rFonts w:hint="default"/>
      </w:rPr>
    </w:lvl>
  </w:abstractNum>
  <w:abstractNum w:abstractNumId="37" w15:restartNumberingAfterBreak="0">
    <w:nsid w:val="78081961"/>
    <w:multiLevelType w:val="multilevel"/>
    <w:tmpl w:val="A2F61F28"/>
    <w:lvl w:ilvl="0">
      <w:start w:val="18"/>
      <w:numFmt w:val="decimal"/>
      <w:lvlText w:val="%1"/>
      <w:lvlJc w:val="left"/>
      <w:pPr>
        <w:ind w:left="570" w:hanging="57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78925A9A"/>
    <w:multiLevelType w:val="multilevel"/>
    <w:tmpl w:val="22244290"/>
    <w:lvl w:ilvl="0">
      <w:start w:val="9"/>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15:restartNumberingAfterBreak="0">
    <w:nsid w:val="7BC63ED2"/>
    <w:multiLevelType w:val="multilevel"/>
    <w:tmpl w:val="64544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7564FD"/>
    <w:multiLevelType w:val="hybridMultilevel"/>
    <w:tmpl w:val="2EA83924"/>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635D00"/>
    <w:multiLevelType w:val="multilevel"/>
    <w:tmpl w:val="257EBD54"/>
    <w:lvl w:ilvl="0">
      <w:start w:val="22"/>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2" w15:restartNumberingAfterBreak="0">
    <w:nsid w:val="7EDB73D2"/>
    <w:multiLevelType w:val="multilevel"/>
    <w:tmpl w:val="FB8E0CCE"/>
    <w:lvl w:ilvl="0">
      <w:start w:val="27"/>
      <w:numFmt w:val="decimal"/>
      <w:lvlText w:val="%1"/>
      <w:lvlJc w:val="left"/>
      <w:pPr>
        <w:ind w:left="540" w:hanging="54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4408" w:hanging="720"/>
      </w:pPr>
      <w:rPr>
        <w:rFonts w:hint="default"/>
      </w:rPr>
    </w:lvl>
    <w:lvl w:ilvl="3">
      <w:start w:val="1"/>
      <w:numFmt w:val="decimal"/>
      <w:lvlText w:val="%1.%2.%3.%4"/>
      <w:lvlJc w:val="left"/>
      <w:pPr>
        <w:ind w:left="6612" w:hanging="1080"/>
      </w:pPr>
      <w:rPr>
        <w:rFonts w:hint="default"/>
      </w:rPr>
    </w:lvl>
    <w:lvl w:ilvl="4">
      <w:start w:val="1"/>
      <w:numFmt w:val="decimal"/>
      <w:lvlText w:val="%1.%2.%3.%4.%5"/>
      <w:lvlJc w:val="left"/>
      <w:pPr>
        <w:ind w:left="8816" w:hanging="1440"/>
      </w:pPr>
      <w:rPr>
        <w:rFonts w:hint="default"/>
      </w:rPr>
    </w:lvl>
    <w:lvl w:ilvl="5">
      <w:start w:val="1"/>
      <w:numFmt w:val="decimal"/>
      <w:lvlText w:val="%1.%2.%3.%4.%5.%6"/>
      <w:lvlJc w:val="left"/>
      <w:pPr>
        <w:ind w:left="10660" w:hanging="1440"/>
      </w:pPr>
      <w:rPr>
        <w:rFonts w:hint="default"/>
      </w:rPr>
    </w:lvl>
    <w:lvl w:ilvl="6">
      <w:start w:val="1"/>
      <w:numFmt w:val="decimal"/>
      <w:lvlText w:val="%1.%2.%3.%4.%5.%6.%7"/>
      <w:lvlJc w:val="left"/>
      <w:pPr>
        <w:ind w:left="12864" w:hanging="1800"/>
      </w:pPr>
      <w:rPr>
        <w:rFonts w:hint="default"/>
      </w:rPr>
    </w:lvl>
    <w:lvl w:ilvl="7">
      <w:start w:val="1"/>
      <w:numFmt w:val="decimal"/>
      <w:lvlText w:val="%1.%2.%3.%4.%5.%6.%7.%8"/>
      <w:lvlJc w:val="left"/>
      <w:pPr>
        <w:ind w:left="14708" w:hanging="1800"/>
      </w:pPr>
      <w:rPr>
        <w:rFonts w:hint="default"/>
      </w:rPr>
    </w:lvl>
    <w:lvl w:ilvl="8">
      <w:start w:val="1"/>
      <w:numFmt w:val="decimal"/>
      <w:lvlText w:val="%1.%2.%3.%4.%5.%6.%7.%8.%9"/>
      <w:lvlJc w:val="left"/>
      <w:pPr>
        <w:ind w:left="16912" w:hanging="2160"/>
      </w:pPr>
      <w:rPr>
        <w:rFonts w:hint="default"/>
      </w:rPr>
    </w:lvl>
  </w:abstractNum>
  <w:num w:numId="1" w16cid:durableId="394664780">
    <w:abstractNumId w:val="24"/>
  </w:num>
  <w:num w:numId="2" w16cid:durableId="437021794">
    <w:abstractNumId w:val="34"/>
  </w:num>
  <w:num w:numId="3" w16cid:durableId="403261488">
    <w:abstractNumId w:val="40"/>
  </w:num>
  <w:num w:numId="4" w16cid:durableId="359286077">
    <w:abstractNumId w:val="32"/>
  </w:num>
  <w:num w:numId="5" w16cid:durableId="156458937">
    <w:abstractNumId w:val="3"/>
  </w:num>
  <w:num w:numId="6" w16cid:durableId="1365785453">
    <w:abstractNumId w:val="20"/>
  </w:num>
  <w:num w:numId="7" w16cid:durableId="986396034">
    <w:abstractNumId w:val="4"/>
  </w:num>
  <w:num w:numId="8" w16cid:durableId="1539050201">
    <w:abstractNumId w:val="11"/>
  </w:num>
  <w:num w:numId="9" w16cid:durableId="1068110342">
    <w:abstractNumId w:val="26"/>
  </w:num>
  <w:num w:numId="10" w16cid:durableId="945818636">
    <w:abstractNumId w:val="35"/>
  </w:num>
  <w:num w:numId="11" w16cid:durableId="1531451774">
    <w:abstractNumId w:val="37"/>
  </w:num>
  <w:num w:numId="12" w16cid:durableId="1038165930">
    <w:abstractNumId w:val="25"/>
  </w:num>
  <w:num w:numId="13" w16cid:durableId="1336375088">
    <w:abstractNumId w:val="23"/>
  </w:num>
  <w:num w:numId="14" w16cid:durableId="1168059203">
    <w:abstractNumId w:val="36"/>
  </w:num>
  <w:num w:numId="15" w16cid:durableId="1381318794">
    <w:abstractNumId w:val="30"/>
  </w:num>
  <w:num w:numId="16" w16cid:durableId="1101800287">
    <w:abstractNumId w:val="19"/>
  </w:num>
  <w:num w:numId="17" w16cid:durableId="266740522">
    <w:abstractNumId w:val="12"/>
  </w:num>
  <w:num w:numId="18" w16cid:durableId="1173691610">
    <w:abstractNumId w:val="8"/>
  </w:num>
  <w:num w:numId="19" w16cid:durableId="1716927028">
    <w:abstractNumId w:val="41"/>
  </w:num>
  <w:num w:numId="20" w16cid:durableId="1411585358">
    <w:abstractNumId w:val="42"/>
  </w:num>
  <w:num w:numId="21" w16cid:durableId="262149277">
    <w:abstractNumId w:val="31"/>
  </w:num>
  <w:num w:numId="22" w16cid:durableId="2094812091">
    <w:abstractNumId w:val="10"/>
  </w:num>
  <w:num w:numId="23" w16cid:durableId="1197617252">
    <w:abstractNumId w:val="13"/>
  </w:num>
  <w:num w:numId="24" w16cid:durableId="432435163">
    <w:abstractNumId w:val="1"/>
  </w:num>
  <w:num w:numId="25" w16cid:durableId="1949845475">
    <w:abstractNumId w:val="9"/>
  </w:num>
  <w:num w:numId="26" w16cid:durableId="809136246">
    <w:abstractNumId w:val="21"/>
  </w:num>
  <w:num w:numId="27" w16cid:durableId="937982647">
    <w:abstractNumId w:val="17"/>
  </w:num>
  <w:num w:numId="28" w16cid:durableId="654142012">
    <w:abstractNumId w:val="28"/>
  </w:num>
  <w:num w:numId="29" w16cid:durableId="678509095">
    <w:abstractNumId w:val="14"/>
  </w:num>
  <w:num w:numId="30" w16cid:durableId="711224090">
    <w:abstractNumId w:val="6"/>
  </w:num>
  <w:num w:numId="31" w16cid:durableId="815729556">
    <w:abstractNumId w:val="33"/>
  </w:num>
  <w:num w:numId="32" w16cid:durableId="228539222">
    <w:abstractNumId w:val="7"/>
  </w:num>
  <w:num w:numId="33" w16cid:durableId="386496944">
    <w:abstractNumId w:val="27"/>
  </w:num>
  <w:num w:numId="34" w16cid:durableId="1361471045">
    <w:abstractNumId w:val="22"/>
  </w:num>
  <w:num w:numId="35" w16cid:durableId="286817685">
    <w:abstractNumId w:val="16"/>
  </w:num>
  <w:num w:numId="36" w16cid:durableId="1139806522">
    <w:abstractNumId w:val="5"/>
  </w:num>
  <w:num w:numId="37" w16cid:durableId="837385487">
    <w:abstractNumId w:val="15"/>
  </w:num>
  <w:num w:numId="38" w16cid:durableId="1628513661">
    <w:abstractNumId w:val="0"/>
  </w:num>
  <w:num w:numId="39" w16cid:durableId="652878368">
    <w:abstractNumId w:val="2"/>
  </w:num>
  <w:num w:numId="40" w16cid:durableId="1868251096">
    <w:abstractNumId w:val="29"/>
  </w:num>
  <w:num w:numId="41" w16cid:durableId="1317875629">
    <w:abstractNumId w:val="39"/>
  </w:num>
  <w:num w:numId="42" w16cid:durableId="313803610">
    <w:abstractNumId w:val="18"/>
  </w:num>
  <w:num w:numId="43" w16cid:durableId="174420186">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69"/>
    <w:rsid w:val="00000574"/>
    <w:rsid w:val="00000C6A"/>
    <w:rsid w:val="00001DA7"/>
    <w:rsid w:val="000031F7"/>
    <w:rsid w:val="000036A9"/>
    <w:rsid w:val="00003B2F"/>
    <w:rsid w:val="00003EE6"/>
    <w:rsid w:val="0000556A"/>
    <w:rsid w:val="000057C8"/>
    <w:rsid w:val="0001041F"/>
    <w:rsid w:val="00010D3F"/>
    <w:rsid w:val="000142B8"/>
    <w:rsid w:val="00016063"/>
    <w:rsid w:val="00017CDB"/>
    <w:rsid w:val="000210FD"/>
    <w:rsid w:val="0002470A"/>
    <w:rsid w:val="000335AE"/>
    <w:rsid w:val="000372DC"/>
    <w:rsid w:val="000372F7"/>
    <w:rsid w:val="00042CD5"/>
    <w:rsid w:val="00043DA0"/>
    <w:rsid w:val="00044D99"/>
    <w:rsid w:val="00044DB8"/>
    <w:rsid w:val="00046998"/>
    <w:rsid w:val="00050441"/>
    <w:rsid w:val="00050D5C"/>
    <w:rsid w:val="00052F98"/>
    <w:rsid w:val="0005316B"/>
    <w:rsid w:val="000534D3"/>
    <w:rsid w:val="00061A34"/>
    <w:rsid w:val="0006428A"/>
    <w:rsid w:val="000647FC"/>
    <w:rsid w:val="0006500E"/>
    <w:rsid w:val="00065276"/>
    <w:rsid w:val="00065EC7"/>
    <w:rsid w:val="00067045"/>
    <w:rsid w:val="000715C7"/>
    <w:rsid w:val="00072B70"/>
    <w:rsid w:val="00072E8C"/>
    <w:rsid w:val="00075815"/>
    <w:rsid w:val="00076510"/>
    <w:rsid w:val="00076FB7"/>
    <w:rsid w:val="000816C0"/>
    <w:rsid w:val="00081DFF"/>
    <w:rsid w:val="000823BE"/>
    <w:rsid w:val="00087C72"/>
    <w:rsid w:val="00092DB6"/>
    <w:rsid w:val="0009546E"/>
    <w:rsid w:val="000976F8"/>
    <w:rsid w:val="000A24F4"/>
    <w:rsid w:val="000A32AA"/>
    <w:rsid w:val="000A3C28"/>
    <w:rsid w:val="000A7D01"/>
    <w:rsid w:val="000B0369"/>
    <w:rsid w:val="000B4DE2"/>
    <w:rsid w:val="000B55D7"/>
    <w:rsid w:val="000C17FF"/>
    <w:rsid w:val="000C211A"/>
    <w:rsid w:val="000C2FC7"/>
    <w:rsid w:val="000C3E30"/>
    <w:rsid w:val="000C436D"/>
    <w:rsid w:val="000C552B"/>
    <w:rsid w:val="000C57C3"/>
    <w:rsid w:val="000D1627"/>
    <w:rsid w:val="000D1636"/>
    <w:rsid w:val="000D40AB"/>
    <w:rsid w:val="000D7CDD"/>
    <w:rsid w:val="000D7E32"/>
    <w:rsid w:val="000E53D8"/>
    <w:rsid w:val="000E7657"/>
    <w:rsid w:val="000F10EB"/>
    <w:rsid w:val="000F2373"/>
    <w:rsid w:val="000F2B9B"/>
    <w:rsid w:val="000F3A6F"/>
    <w:rsid w:val="000F5E11"/>
    <w:rsid w:val="00101E9D"/>
    <w:rsid w:val="00104AB6"/>
    <w:rsid w:val="001051BD"/>
    <w:rsid w:val="001144AB"/>
    <w:rsid w:val="00114995"/>
    <w:rsid w:val="00114EC7"/>
    <w:rsid w:val="00120033"/>
    <w:rsid w:val="00120B59"/>
    <w:rsid w:val="0012106D"/>
    <w:rsid w:val="00121C7C"/>
    <w:rsid w:val="001224D5"/>
    <w:rsid w:val="0012257D"/>
    <w:rsid w:val="00123F73"/>
    <w:rsid w:val="0012446E"/>
    <w:rsid w:val="00124F1E"/>
    <w:rsid w:val="00126005"/>
    <w:rsid w:val="00126ADE"/>
    <w:rsid w:val="00126F21"/>
    <w:rsid w:val="001305AC"/>
    <w:rsid w:val="00133A77"/>
    <w:rsid w:val="001351E8"/>
    <w:rsid w:val="0013554C"/>
    <w:rsid w:val="00137726"/>
    <w:rsid w:val="00137970"/>
    <w:rsid w:val="001412FD"/>
    <w:rsid w:val="00141C55"/>
    <w:rsid w:val="00144BC2"/>
    <w:rsid w:val="00145352"/>
    <w:rsid w:val="0015033B"/>
    <w:rsid w:val="00150CEF"/>
    <w:rsid w:val="00151137"/>
    <w:rsid w:val="00153276"/>
    <w:rsid w:val="00153D50"/>
    <w:rsid w:val="001561A8"/>
    <w:rsid w:val="001573DE"/>
    <w:rsid w:val="00157773"/>
    <w:rsid w:val="00161796"/>
    <w:rsid w:val="00164B52"/>
    <w:rsid w:val="0017227C"/>
    <w:rsid w:val="00173EA3"/>
    <w:rsid w:val="00175AA9"/>
    <w:rsid w:val="00175B4E"/>
    <w:rsid w:val="0017660C"/>
    <w:rsid w:val="00176AA4"/>
    <w:rsid w:val="001802CF"/>
    <w:rsid w:val="0018221E"/>
    <w:rsid w:val="00182D2C"/>
    <w:rsid w:val="00184423"/>
    <w:rsid w:val="001845F9"/>
    <w:rsid w:val="00184802"/>
    <w:rsid w:val="00184DA1"/>
    <w:rsid w:val="0018530C"/>
    <w:rsid w:val="001857D9"/>
    <w:rsid w:val="001872C8"/>
    <w:rsid w:val="00191471"/>
    <w:rsid w:val="00191F85"/>
    <w:rsid w:val="00194C79"/>
    <w:rsid w:val="00194EAC"/>
    <w:rsid w:val="00196130"/>
    <w:rsid w:val="00197537"/>
    <w:rsid w:val="00197D0D"/>
    <w:rsid w:val="00197E73"/>
    <w:rsid w:val="001A3E0D"/>
    <w:rsid w:val="001A76AE"/>
    <w:rsid w:val="001B07E4"/>
    <w:rsid w:val="001B362F"/>
    <w:rsid w:val="001B37B2"/>
    <w:rsid w:val="001B6A4E"/>
    <w:rsid w:val="001B6C9C"/>
    <w:rsid w:val="001B7147"/>
    <w:rsid w:val="001C025B"/>
    <w:rsid w:val="001C1941"/>
    <w:rsid w:val="001C2F4B"/>
    <w:rsid w:val="001C30DD"/>
    <w:rsid w:val="001C51AF"/>
    <w:rsid w:val="001C54B5"/>
    <w:rsid w:val="001C5EA9"/>
    <w:rsid w:val="001C7D60"/>
    <w:rsid w:val="001D1966"/>
    <w:rsid w:val="001D2054"/>
    <w:rsid w:val="001D43A1"/>
    <w:rsid w:val="001E0DA4"/>
    <w:rsid w:val="001E46A7"/>
    <w:rsid w:val="001E7323"/>
    <w:rsid w:val="001E796D"/>
    <w:rsid w:val="001F0136"/>
    <w:rsid w:val="001F0663"/>
    <w:rsid w:val="001F2218"/>
    <w:rsid w:val="001F3D57"/>
    <w:rsid w:val="001F62E7"/>
    <w:rsid w:val="0020143B"/>
    <w:rsid w:val="00202C92"/>
    <w:rsid w:val="0020447E"/>
    <w:rsid w:val="002045AF"/>
    <w:rsid w:val="00206F5A"/>
    <w:rsid w:val="002074FF"/>
    <w:rsid w:val="00210524"/>
    <w:rsid w:val="002109BC"/>
    <w:rsid w:val="00211A43"/>
    <w:rsid w:val="00212219"/>
    <w:rsid w:val="00213340"/>
    <w:rsid w:val="00213EA7"/>
    <w:rsid w:val="0021459D"/>
    <w:rsid w:val="0022050C"/>
    <w:rsid w:val="002241C7"/>
    <w:rsid w:val="00224256"/>
    <w:rsid w:val="00224476"/>
    <w:rsid w:val="0022775A"/>
    <w:rsid w:val="0023025D"/>
    <w:rsid w:val="00233309"/>
    <w:rsid w:val="002336BD"/>
    <w:rsid w:val="0023436E"/>
    <w:rsid w:val="00234D1D"/>
    <w:rsid w:val="00237745"/>
    <w:rsid w:val="00243269"/>
    <w:rsid w:val="0024373A"/>
    <w:rsid w:val="00243E6F"/>
    <w:rsid w:val="00245B79"/>
    <w:rsid w:val="0024707A"/>
    <w:rsid w:val="00247F46"/>
    <w:rsid w:val="00250192"/>
    <w:rsid w:val="00250B40"/>
    <w:rsid w:val="00254E47"/>
    <w:rsid w:val="00255BB5"/>
    <w:rsid w:val="002570C9"/>
    <w:rsid w:val="00257AC0"/>
    <w:rsid w:val="00261511"/>
    <w:rsid w:val="0026184A"/>
    <w:rsid w:val="00263A5E"/>
    <w:rsid w:val="00263B56"/>
    <w:rsid w:val="0026592F"/>
    <w:rsid w:val="00265D8C"/>
    <w:rsid w:val="0026661E"/>
    <w:rsid w:val="002709A8"/>
    <w:rsid w:val="00273E75"/>
    <w:rsid w:val="00274AFE"/>
    <w:rsid w:val="002757D9"/>
    <w:rsid w:val="002764AB"/>
    <w:rsid w:val="00276CF6"/>
    <w:rsid w:val="002805E4"/>
    <w:rsid w:val="002808ED"/>
    <w:rsid w:val="002820FC"/>
    <w:rsid w:val="00283A2C"/>
    <w:rsid w:val="00283B0F"/>
    <w:rsid w:val="00284454"/>
    <w:rsid w:val="002845DD"/>
    <w:rsid w:val="00285622"/>
    <w:rsid w:val="00286080"/>
    <w:rsid w:val="0028623D"/>
    <w:rsid w:val="00286B69"/>
    <w:rsid w:val="00286C36"/>
    <w:rsid w:val="002909AD"/>
    <w:rsid w:val="0029232B"/>
    <w:rsid w:val="00296BEB"/>
    <w:rsid w:val="00297C08"/>
    <w:rsid w:val="002A11D9"/>
    <w:rsid w:val="002A1EA7"/>
    <w:rsid w:val="002B0103"/>
    <w:rsid w:val="002B16B7"/>
    <w:rsid w:val="002B23AD"/>
    <w:rsid w:val="002B3CBF"/>
    <w:rsid w:val="002B499F"/>
    <w:rsid w:val="002B4A06"/>
    <w:rsid w:val="002B55BE"/>
    <w:rsid w:val="002C0182"/>
    <w:rsid w:val="002C142D"/>
    <w:rsid w:val="002C23F4"/>
    <w:rsid w:val="002C2B17"/>
    <w:rsid w:val="002C51E1"/>
    <w:rsid w:val="002C61B0"/>
    <w:rsid w:val="002C62D7"/>
    <w:rsid w:val="002C749C"/>
    <w:rsid w:val="002D1D5C"/>
    <w:rsid w:val="002D21BE"/>
    <w:rsid w:val="002D3239"/>
    <w:rsid w:val="002D394B"/>
    <w:rsid w:val="002D52E3"/>
    <w:rsid w:val="002D6844"/>
    <w:rsid w:val="002E062D"/>
    <w:rsid w:val="002E383B"/>
    <w:rsid w:val="002E3E45"/>
    <w:rsid w:val="002E3EB5"/>
    <w:rsid w:val="002E6440"/>
    <w:rsid w:val="002F005A"/>
    <w:rsid w:val="002F098A"/>
    <w:rsid w:val="002F227C"/>
    <w:rsid w:val="0030081B"/>
    <w:rsid w:val="0030388D"/>
    <w:rsid w:val="00306281"/>
    <w:rsid w:val="00306558"/>
    <w:rsid w:val="003065FA"/>
    <w:rsid w:val="003106EC"/>
    <w:rsid w:val="003119AC"/>
    <w:rsid w:val="0031450E"/>
    <w:rsid w:val="00314853"/>
    <w:rsid w:val="00320C1C"/>
    <w:rsid w:val="00322CD9"/>
    <w:rsid w:val="00323BF7"/>
    <w:rsid w:val="003246C4"/>
    <w:rsid w:val="0032758E"/>
    <w:rsid w:val="00327708"/>
    <w:rsid w:val="00330697"/>
    <w:rsid w:val="00330DFD"/>
    <w:rsid w:val="0033180A"/>
    <w:rsid w:val="00331DF9"/>
    <w:rsid w:val="00331FD7"/>
    <w:rsid w:val="00332A18"/>
    <w:rsid w:val="003341FB"/>
    <w:rsid w:val="00337180"/>
    <w:rsid w:val="003373D7"/>
    <w:rsid w:val="00340A51"/>
    <w:rsid w:val="00343F8C"/>
    <w:rsid w:val="00345946"/>
    <w:rsid w:val="0034668D"/>
    <w:rsid w:val="00346D87"/>
    <w:rsid w:val="00347BF5"/>
    <w:rsid w:val="003505B0"/>
    <w:rsid w:val="003520F2"/>
    <w:rsid w:val="0035243D"/>
    <w:rsid w:val="00355431"/>
    <w:rsid w:val="00356104"/>
    <w:rsid w:val="0035652E"/>
    <w:rsid w:val="00357F94"/>
    <w:rsid w:val="003630F1"/>
    <w:rsid w:val="003633A0"/>
    <w:rsid w:val="00364103"/>
    <w:rsid w:val="00364234"/>
    <w:rsid w:val="00365B40"/>
    <w:rsid w:val="00365E6F"/>
    <w:rsid w:val="00367D1E"/>
    <w:rsid w:val="00367F07"/>
    <w:rsid w:val="00370205"/>
    <w:rsid w:val="00370C7B"/>
    <w:rsid w:val="0037144B"/>
    <w:rsid w:val="00372929"/>
    <w:rsid w:val="003729BF"/>
    <w:rsid w:val="00373230"/>
    <w:rsid w:val="00380B65"/>
    <w:rsid w:val="00382F40"/>
    <w:rsid w:val="00386624"/>
    <w:rsid w:val="0038683A"/>
    <w:rsid w:val="003901EB"/>
    <w:rsid w:val="00390882"/>
    <w:rsid w:val="00390A2F"/>
    <w:rsid w:val="00391333"/>
    <w:rsid w:val="00391766"/>
    <w:rsid w:val="00392E36"/>
    <w:rsid w:val="00395EFC"/>
    <w:rsid w:val="00397BCB"/>
    <w:rsid w:val="003A0EE8"/>
    <w:rsid w:val="003A1CAE"/>
    <w:rsid w:val="003A217E"/>
    <w:rsid w:val="003A3D2C"/>
    <w:rsid w:val="003B18CE"/>
    <w:rsid w:val="003B3572"/>
    <w:rsid w:val="003B4DA9"/>
    <w:rsid w:val="003B5CA0"/>
    <w:rsid w:val="003B6C7B"/>
    <w:rsid w:val="003B7D7B"/>
    <w:rsid w:val="003C2F19"/>
    <w:rsid w:val="003C603E"/>
    <w:rsid w:val="003C61C8"/>
    <w:rsid w:val="003C7B67"/>
    <w:rsid w:val="003D215D"/>
    <w:rsid w:val="003D5494"/>
    <w:rsid w:val="003D57CF"/>
    <w:rsid w:val="003E19FB"/>
    <w:rsid w:val="003E1B8D"/>
    <w:rsid w:val="003E1BE0"/>
    <w:rsid w:val="003E287F"/>
    <w:rsid w:val="003E37C8"/>
    <w:rsid w:val="003E4B09"/>
    <w:rsid w:val="003E6B76"/>
    <w:rsid w:val="003F06ED"/>
    <w:rsid w:val="003F19EE"/>
    <w:rsid w:val="003F2BFD"/>
    <w:rsid w:val="003F38DE"/>
    <w:rsid w:val="003F465F"/>
    <w:rsid w:val="003F48E3"/>
    <w:rsid w:val="003F4AB1"/>
    <w:rsid w:val="003F4C13"/>
    <w:rsid w:val="003F64B6"/>
    <w:rsid w:val="003F64C0"/>
    <w:rsid w:val="00400A56"/>
    <w:rsid w:val="00400C5F"/>
    <w:rsid w:val="00401A5B"/>
    <w:rsid w:val="00401F97"/>
    <w:rsid w:val="00402EDA"/>
    <w:rsid w:val="00406225"/>
    <w:rsid w:val="004063E1"/>
    <w:rsid w:val="00406C00"/>
    <w:rsid w:val="00407968"/>
    <w:rsid w:val="004109E5"/>
    <w:rsid w:val="004119C4"/>
    <w:rsid w:val="00411D4A"/>
    <w:rsid w:val="00412E57"/>
    <w:rsid w:val="004134DE"/>
    <w:rsid w:val="0041357C"/>
    <w:rsid w:val="00415877"/>
    <w:rsid w:val="004168F9"/>
    <w:rsid w:val="00417A5C"/>
    <w:rsid w:val="0042374C"/>
    <w:rsid w:val="00426A62"/>
    <w:rsid w:val="00426D44"/>
    <w:rsid w:val="00431BED"/>
    <w:rsid w:val="00440085"/>
    <w:rsid w:val="0044055D"/>
    <w:rsid w:val="00442823"/>
    <w:rsid w:val="00442DF6"/>
    <w:rsid w:val="004466F7"/>
    <w:rsid w:val="0045352A"/>
    <w:rsid w:val="00453C8B"/>
    <w:rsid w:val="00454A12"/>
    <w:rsid w:val="00454D7B"/>
    <w:rsid w:val="00454F65"/>
    <w:rsid w:val="00455C46"/>
    <w:rsid w:val="00455FC4"/>
    <w:rsid w:val="004600D6"/>
    <w:rsid w:val="004624E7"/>
    <w:rsid w:val="00464155"/>
    <w:rsid w:val="00467FEB"/>
    <w:rsid w:val="00471F42"/>
    <w:rsid w:val="00472BC9"/>
    <w:rsid w:val="00472CC8"/>
    <w:rsid w:val="00472F12"/>
    <w:rsid w:val="00474647"/>
    <w:rsid w:val="00476514"/>
    <w:rsid w:val="004838F1"/>
    <w:rsid w:val="00483E1E"/>
    <w:rsid w:val="00484318"/>
    <w:rsid w:val="00485586"/>
    <w:rsid w:val="004874BF"/>
    <w:rsid w:val="00490D2B"/>
    <w:rsid w:val="00491413"/>
    <w:rsid w:val="00491C7A"/>
    <w:rsid w:val="00492483"/>
    <w:rsid w:val="00493AF2"/>
    <w:rsid w:val="00494608"/>
    <w:rsid w:val="004946FE"/>
    <w:rsid w:val="00495014"/>
    <w:rsid w:val="004A247F"/>
    <w:rsid w:val="004A2FFD"/>
    <w:rsid w:val="004A3E1E"/>
    <w:rsid w:val="004A602E"/>
    <w:rsid w:val="004A6BB3"/>
    <w:rsid w:val="004B1D3E"/>
    <w:rsid w:val="004B56C2"/>
    <w:rsid w:val="004B6E49"/>
    <w:rsid w:val="004B78A3"/>
    <w:rsid w:val="004B7D8B"/>
    <w:rsid w:val="004B7DBE"/>
    <w:rsid w:val="004B7ECE"/>
    <w:rsid w:val="004C5616"/>
    <w:rsid w:val="004C5D08"/>
    <w:rsid w:val="004C63FF"/>
    <w:rsid w:val="004D04FD"/>
    <w:rsid w:val="004D11EF"/>
    <w:rsid w:val="004D41CF"/>
    <w:rsid w:val="004D4766"/>
    <w:rsid w:val="004D5438"/>
    <w:rsid w:val="004D7683"/>
    <w:rsid w:val="004D7D3A"/>
    <w:rsid w:val="004E2A20"/>
    <w:rsid w:val="004E4A95"/>
    <w:rsid w:val="004E5F4C"/>
    <w:rsid w:val="004E61D0"/>
    <w:rsid w:val="004E6F08"/>
    <w:rsid w:val="004F44B5"/>
    <w:rsid w:val="004F4A5A"/>
    <w:rsid w:val="004F683B"/>
    <w:rsid w:val="005000C7"/>
    <w:rsid w:val="00500265"/>
    <w:rsid w:val="00500FC1"/>
    <w:rsid w:val="005025CB"/>
    <w:rsid w:val="00507088"/>
    <w:rsid w:val="0051119A"/>
    <w:rsid w:val="005154F5"/>
    <w:rsid w:val="005158A8"/>
    <w:rsid w:val="005163E9"/>
    <w:rsid w:val="0051796D"/>
    <w:rsid w:val="0052399F"/>
    <w:rsid w:val="00524240"/>
    <w:rsid w:val="00524D81"/>
    <w:rsid w:val="005251F8"/>
    <w:rsid w:val="00525830"/>
    <w:rsid w:val="00525D8E"/>
    <w:rsid w:val="0052648D"/>
    <w:rsid w:val="00527491"/>
    <w:rsid w:val="00527502"/>
    <w:rsid w:val="00531261"/>
    <w:rsid w:val="0054169C"/>
    <w:rsid w:val="00541B3D"/>
    <w:rsid w:val="005436B8"/>
    <w:rsid w:val="0054632B"/>
    <w:rsid w:val="00551F4B"/>
    <w:rsid w:val="00560222"/>
    <w:rsid w:val="00561962"/>
    <w:rsid w:val="005623D6"/>
    <w:rsid w:val="005624A4"/>
    <w:rsid w:val="00562850"/>
    <w:rsid w:val="00562AD8"/>
    <w:rsid w:val="00566142"/>
    <w:rsid w:val="00575325"/>
    <w:rsid w:val="00576084"/>
    <w:rsid w:val="005776C9"/>
    <w:rsid w:val="005807D3"/>
    <w:rsid w:val="00581A8E"/>
    <w:rsid w:val="00581ADF"/>
    <w:rsid w:val="00581D01"/>
    <w:rsid w:val="00582B76"/>
    <w:rsid w:val="00583932"/>
    <w:rsid w:val="005851C4"/>
    <w:rsid w:val="00585563"/>
    <w:rsid w:val="00590352"/>
    <w:rsid w:val="0059187F"/>
    <w:rsid w:val="00592B31"/>
    <w:rsid w:val="005935C6"/>
    <w:rsid w:val="00593DD2"/>
    <w:rsid w:val="005963C9"/>
    <w:rsid w:val="00596604"/>
    <w:rsid w:val="00596E31"/>
    <w:rsid w:val="00597837"/>
    <w:rsid w:val="005A01EB"/>
    <w:rsid w:val="005A54E9"/>
    <w:rsid w:val="005A5C47"/>
    <w:rsid w:val="005A7F18"/>
    <w:rsid w:val="005B11DC"/>
    <w:rsid w:val="005B21A3"/>
    <w:rsid w:val="005B4E52"/>
    <w:rsid w:val="005B5EE3"/>
    <w:rsid w:val="005B6970"/>
    <w:rsid w:val="005C0443"/>
    <w:rsid w:val="005C161D"/>
    <w:rsid w:val="005C2590"/>
    <w:rsid w:val="005C31F0"/>
    <w:rsid w:val="005D0D1C"/>
    <w:rsid w:val="005D16B4"/>
    <w:rsid w:val="005D3BCD"/>
    <w:rsid w:val="005D7447"/>
    <w:rsid w:val="005E2D64"/>
    <w:rsid w:val="005E2E8A"/>
    <w:rsid w:val="005E5103"/>
    <w:rsid w:val="005F0964"/>
    <w:rsid w:val="005F3A84"/>
    <w:rsid w:val="005F3F3C"/>
    <w:rsid w:val="005F4AD9"/>
    <w:rsid w:val="005F4F72"/>
    <w:rsid w:val="005F788E"/>
    <w:rsid w:val="005F7C11"/>
    <w:rsid w:val="00600087"/>
    <w:rsid w:val="00600647"/>
    <w:rsid w:val="006010B0"/>
    <w:rsid w:val="00603D98"/>
    <w:rsid w:val="0060611A"/>
    <w:rsid w:val="006068AE"/>
    <w:rsid w:val="00606A34"/>
    <w:rsid w:val="00610A82"/>
    <w:rsid w:val="006176BC"/>
    <w:rsid w:val="0062466C"/>
    <w:rsid w:val="00626171"/>
    <w:rsid w:val="00626968"/>
    <w:rsid w:val="00626B30"/>
    <w:rsid w:val="00627F92"/>
    <w:rsid w:val="0063006C"/>
    <w:rsid w:val="00631370"/>
    <w:rsid w:val="00634F38"/>
    <w:rsid w:val="00635887"/>
    <w:rsid w:val="00636618"/>
    <w:rsid w:val="006378FE"/>
    <w:rsid w:val="006404FE"/>
    <w:rsid w:val="006424C3"/>
    <w:rsid w:val="00643E79"/>
    <w:rsid w:val="00646342"/>
    <w:rsid w:val="00646F3F"/>
    <w:rsid w:val="00650636"/>
    <w:rsid w:val="00653F88"/>
    <w:rsid w:val="00654036"/>
    <w:rsid w:val="006547F2"/>
    <w:rsid w:val="00661A88"/>
    <w:rsid w:val="00663652"/>
    <w:rsid w:val="0066465A"/>
    <w:rsid w:val="0067065E"/>
    <w:rsid w:val="00674D79"/>
    <w:rsid w:val="00676167"/>
    <w:rsid w:val="00676733"/>
    <w:rsid w:val="006778C3"/>
    <w:rsid w:val="00677FFA"/>
    <w:rsid w:val="00681C3B"/>
    <w:rsid w:val="00684540"/>
    <w:rsid w:val="006848C2"/>
    <w:rsid w:val="006877DB"/>
    <w:rsid w:val="00687B69"/>
    <w:rsid w:val="00692DB6"/>
    <w:rsid w:val="00693790"/>
    <w:rsid w:val="00693818"/>
    <w:rsid w:val="00694493"/>
    <w:rsid w:val="006954FD"/>
    <w:rsid w:val="00696FF9"/>
    <w:rsid w:val="00697951"/>
    <w:rsid w:val="006A0D63"/>
    <w:rsid w:val="006A0F85"/>
    <w:rsid w:val="006A1F95"/>
    <w:rsid w:val="006A3ED1"/>
    <w:rsid w:val="006A5874"/>
    <w:rsid w:val="006B0937"/>
    <w:rsid w:val="006B1E08"/>
    <w:rsid w:val="006B6DFB"/>
    <w:rsid w:val="006B7CB1"/>
    <w:rsid w:val="006C19CA"/>
    <w:rsid w:val="006C55FA"/>
    <w:rsid w:val="006C7BA3"/>
    <w:rsid w:val="006D12A2"/>
    <w:rsid w:val="006D225C"/>
    <w:rsid w:val="006D23C3"/>
    <w:rsid w:val="006D36C6"/>
    <w:rsid w:val="006D51C5"/>
    <w:rsid w:val="006E0804"/>
    <w:rsid w:val="006E1906"/>
    <w:rsid w:val="006E2A3B"/>
    <w:rsid w:val="006E4C76"/>
    <w:rsid w:val="006E4FA4"/>
    <w:rsid w:val="006E7A99"/>
    <w:rsid w:val="006F18F2"/>
    <w:rsid w:val="006F2E60"/>
    <w:rsid w:val="006F6B34"/>
    <w:rsid w:val="006F6FB0"/>
    <w:rsid w:val="006F7760"/>
    <w:rsid w:val="0070080A"/>
    <w:rsid w:val="00701ED8"/>
    <w:rsid w:val="0070678C"/>
    <w:rsid w:val="00706BF7"/>
    <w:rsid w:val="0070766B"/>
    <w:rsid w:val="00710AEC"/>
    <w:rsid w:val="00712409"/>
    <w:rsid w:val="00712AD2"/>
    <w:rsid w:val="007136F2"/>
    <w:rsid w:val="00715083"/>
    <w:rsid w:val="007167F7"/>
    <w:rsid w:val="00723C12"/>
    <w:rsid w:val="00725898"/>
    <w:rsid w:val="00727EE6"/>
    <w:rsid w:val="0073032D"/>
    <w:rsid w:val="00730B05"/>
    <w:rsid w:val="00731BBD"/>
    <w:rsid w:val="00733403"/>
    <w:rsid w:val="0073490E"/>
    <w:rsid w:val="0073507D"/>
    <w:rsid w:val="007369F4"/>
    <w:rsid w:val="007378EF"/>
    <w:rsid w:val="007426F0"/>
    <w:rsid w:val="00744256"/>
    <w:rsid w:val="00745141"/>
    <w:rsid w:val="00746339"/>
    <w:rsid w:val="00746C64"/>
    <w:rsid w:val="00747450"/>
    <w:rsid w:val="00747CDD"/>
    <w:rsid w:val="0075118C"/>
    <w:rsid w:val="00751A8B"/>
    <w:rsid w:val="00752742"/>
    <w:rsid w:val="0075595C"/>
    <w:rsid w:val="00755EFE"/>
    <w:rsid w:val="0075609F"/>
    <w:rsid w:val="00756297"/>
    <w:rsid w:val="00757C49"/>
    <w:rsid w:val="007611EE"/>
    <w:rsid w:val="00762D78"/>
    <w:rsid w:val="00762F29"/>
    <w:rsid w:val="00766518"/>
    <w:rsid w:val="00767858"/>
    <w:rsid w:val="00770383"/>
    <w:rsid w:val="00771A2C"/>
    <w:rsid w:val="00771D20"/>
    <w:rsid w:val="0077295B"/>
    <w:rsid w:val="007744C9"/>
    <w:rsid w:val="007764A0"/>
    <w:rsid w:val="007807AC"/>
    <w:rsid w:val="00783284"/>
    <w:rsid w:val="00784953"/>
    <w:rsid w:val="0078677F"/>
    <w:rsid w:val="00786A81"/>
    <w:rsid w:val="00787114"/>
    <w:rsid w:val="00790229"/>
    <w:rsid w:val="00790BD8"/>
    <w:rsid w:val="00790C09"/>
    <w:rsid w:val="007954F3"/>
    <w:rsid w:val="007A1C92"/>
    <w:rsid w:val="007A33A2"/>
    <w:rsid w:val="007A7592"/>
    <w:rsid w:val="007A7B26"/>
    <w:rsid w:val="007B0778"/>
    <w:rsid w:val="007B19F3"/>
    <w:rsid w:val="007B1AB7"/>
    <w:rsid w:val="007B2944"/>
    <w:rsid w:val="007B3E06"/>
    <w:rsid w:val="007B55D9"/>
    <w:rsid w:val="007B7134"/>
    <w:rsid w:val="007B77E2"/>
    <w:rsid w:val="007C0D03"/>
    <w:rsid w:val="007C406B"/>
    <w:rsid w:val="007C5538"/>
    <w:rsid w:val="007C59C1"/>
    <w:rsid w:val="007C5F06"/>
    <w:rsid w:val="007C7454"/>
    <w:rsid w:val="007D07EA"/>
    <w:rsid w:val="007D2971"/>
    <w:rsid w:val="007E1580"/>
    <w:rsid w:val="007E595B"/>
    <w:rsid w:val="007E65D1"/>
    <w:rsid w:val="007E6997"/>
    <w:rsid w:val="007F0D86"/>
    <w:rsid w:val="007F0E52"/>
    <w:rsid w:val="007F3270"/>
    <w:rsid w:val="007F32A9"/>
    <w:rsid w:val="007F7A70"/>
    <w:rsid w:val="008005D7"/>
    <w:rsid w:val="00800CAA"/>
    <w:rsid w:val="00800E30"/>
    <w:rsid w:val="008016BC"/>
    <w:rsid w:val="00802E1F"/>
    <w:rsid w:val="008040BE"/>
    <w:rsid w:val="00805210"/>
    <w:rsid w:val="00805F0D"/>
    <w:rsid w:val="00806318"/>
    <w:rsid w:val="00806993"/>
    <w:rsid w:val="0080771F"/>
    <w:rsid w:val="008116AB"/>
    <w:rsid w:val="0081227E"/>
    <w:rsid w:val="00812661"/>
    <w:rsid w:val="00814683"/>
    <w:rsid w:val="0081684D"/>
    <w:rsid w:val="00816EA7"/>
    <w:rsid w:val="008226C5"/>
    <w:rsid w:val="008237A9"/>
    <w:rsid w:val="00825562"/>
    <w:rsid w:val="00825D0E"/>
    <w:rsid w:val="00827386"/>
    <w:rsid w:val="00830F49"/>
    <w:rsid w:val="008326B0"/>
    <w:rsid w:val="0083322C"/>
    <w:rsid w:val="008337B0"/>
    <w:rsid w:val="00834E71"/>
    <w:rsid w:val="0083666B"/>
    <w:rsid w:val="00836EE4"/>
    <w:rsid w:val="00841452"/>
    <w:rsid w:val="00845F69"/>
    <w:rsid w:val="008502A8"/>
    <w:rsid w:val="008547E7"/>
    <w:rsid w:val="00854FB9"/>
    <w:rsid w:val="00855650"/>
    <w:rsid w:val="00855A68"/>
    <w:rsid w:val="00861715"/>
    <w:rsid w:val="00862C78"/>
    <w:rsid w:val="008647BD"/>
    <w:rsid w:val="008649B8"/>
    <w:rsid w:val="00864C23"/>
    <w:rsid w:val="00865501"/>
    <w:rsid w:val="0086750B"/>
    <w:rsid w:val="00871E1A"/>
    <w:rsid w:val="0087759F"/>
    <w:rsid w:val="00882AA0"/>
    <w:rsid w:val="00887DEC"/>
    <w:rsid w:val="0089443D"/>
    <w:rsid w:val="00894848"/>
    <w:rsid w:val="00894EE7"/>
    <w:rsid w:val="00895F80"/>
    <w:rsid w:val="00897211"/>
    <w:rsid w:val="00897774"/>
    <w:rsid w:val="008A1F33"/>
    <w:rsid w:val="008A27A9"/>
    <w:rsid w:val="008A2D5D"/>
    <w:rsid w:val="008A2E0C"/>
    <w:rsid w:val="008A3864"/>
    <w:rsid w:val="008A3DAF"/>
    <w:rsid w:val="008A462C"/>
    <w:rsid w:val="008A501C"/>
    <w:rsid w:val="008A6393"/>
    <w:rsid w:val="008B04FA"/>
    <w:rsid w:val="008B15B7"/>
    <w:rsid w:val="008B2266"/>
    <w:rsid w:val="008B25DB"/>
    <w:rsid w:val="008B26D2"/>
    <w:rsid w:val="008B2FAD"/>
    <w:rsid w:val="008B39B8"/>
    <w:rsid w:val="008B4741"/>
    <w:rsid w:val="008B4D93"/>
    <w:rsid w:val="008B4E63"/>
    <w:rsid w:val="008C0187"/>
    <w:rsid w:val="008C1013"/>
    <w:rsid w:val="008C3EB7"/>
    <w:rsid w:val="008C6395"/>
    <w:rsid w:val="008C66C8"/>
    <w:rsid w:val="008D06F5"/>
    <w:rsid w:val="008D1B01"/>
    <w:rsid w:val="008D3CC7"/>
    <w:rsid w:val="008D5B62"/>
    <w:rsid w:val="008D6390"/>
    <w:rsid w:val="008D6FCB"/>
    <w:rsid w:val="008E098F"/>
    <w:rsid w:val="008E1635"/>
    <w:rsid w:val="008E17EF"/>
    <w:rsid w:val="008E3E04"/>
    <w:rsid w:val="008E4364"/>
    <w:rsid w:val="008F0B95"/>
    <w:rsid w:val="008F3EDA"/>
    <w:rsid w:val="008F4039"/>
    <w:rsid w:val="008F54F1"/>
    <w:rsid w:val="008F5AE6"/>
    <w:rsid w:val="008F6233"/>
    <w:rsid w:val="009025F8"/>
    <w:rsid w:val="00902D93"/>
    <w:rsid w:val="009060CA"/>
    <w:rsid w:val="009106B9"/>
    <w:rsid w:val="00911ABB"/>
    <w:rsid w:val="00914C3A"/>
    <w:rsid w:val="00914DD3"/>
    <w:rsid w:val="0091655E"/>
    <w:rsid w:val="00917AA6"/>
    <w:rsid w:val="009202A7"/>
    <w:rsid w:val="0092054C"/>
    <w:rsid w:val="0092385D"/>
    <w:rsid w:val="00924339"/>
    <w:rsid w:val="00926619"/>
    <w:rsid w:val="00926F09"/>
    <w:rsid w:val="00930525"/>
    <w:rsid w:val="0093187F"/>
    <w:rsid w:val="009329CF"/>
    <w:rsid w:val="00933DCB"/>
    <w:rsid w:val="009341BB"/>
    <w:rsid w:val="0093431B"/>
    <w:rsid w:val="00935116"/>
    <w:rsid w:val="009355FC"/>
    <w:rsid w:val="00935EB6"/>
    <w:rsid w:val="0093679D"/>
    <w:rsid w:val="00936AFC"/>
    <w:rsid w:val="009401A4"/>
    <w:rsid w:val="009413AB"/>
    <w:rsid w:val="00941674"/>
    <w:rsid w:val="009417AE"/>
    <w:rsid w:val="00941999"/>
    <w:rsid w:val="00941D06"/>
    <w:rsid w:val="00941D92"/>
    <w:rsid w:val="0094209D"/>
    <w:rsid w:val="00943C03"/>
    <w:rsid w:val="0094480D"/>
    <w:rsid w:val="00945530"/>
    <w:rsid w:val="0094784A"/>
    <w:rsid w:val="0095169F"/>
    <w:rsid w:val="00953486"/>
    <w:rsid w:val="009548A3"/>
    <w:rsid w:val="00954939"/>
    <w:rsid w:val="00954EAD"/>
    <w:rsid w:val="009551B4"/>
    <w:rsid w:val="00960AC0"/>
    <w:rsid w:val="00961291"/>
    <w:rsid w:val="009624A2"/>
    <w:rsid w:val="00962FEE"/>
    <w:rsid w:val="009679AA"/>
    <w:rsid w:val="009702C9"/>
    <w:rsid w:val="009739B5"/>
    <w:rsid w:val="009766FE"/>
    <w:rsid w:val="00976C1C"/>
    <w:rsid w:val="00977747"/>
    <w:rsid w:val="009800FA"/>
    <w:rsid w:val="00981448"/>
    <w:rsid w:val="00981AE6"/>
    <w:rsid w:val="009824F5"/>
    <w:rsid w:val="009829F2"/>
    <w:rsid w:val="00982BD8"/>
    <w:rsid w:val="009873AF"/>
    <w:rsid w:val="00987E2F"/>
    <w:rsid w:val="00990507"/>
    <w:rsid w:val="009917BE"/>
    <w:rsid w:val="00992B1F"/>
    <w:rsid w:val="00994A78"/>
    <w:rsid w:val="009A2235"/>
    <w:rsid w:val="009A30AD"/>
    <w:rsid w:val="009A4F9F"/>
    <w:rsid w:val="009A65C9"/>
    <w:rsid w:val="009A6A58"/>
    <w:rsid w:val="009A7123"/>
    <w:rsid w:val="009B1403"/>
    <w:rsid w:val="009B50FA"/>
    <w:rsid w:val="009B58DE"/>
    <w:rsid w:val="009B6476"/>
    <w:rsid w:val="009B674D"/>
    <w:rsid w:val="009B73E4"/>
    <w:rsid w:val="009B74AC"/>
    <w:rsid w:val="009B7DF0"/>
    <w:rsid w:val="009C3EC2"/>
    <w:rsid w:val="009C7E3E"/>
    <w:rsid w:val="009D1627"/>
    <w:rsid w:val="009D2DE4"/>
    <w:rsid w:val="009D36DC"/>
    <w:rsid w:val="009D659F"/>
    <w:rsid w:val="009D723F"/>
    <w:rsid w:val="009E0BB5"/>
    <w:rsid w:val="009E32CE"/>
    <w:rsid w:val="009E4491"/>
    <w:rsid w:val="009E50E5"/>
    <w:rsid w:val="009E5B5C"/>
    <w:rsid w:val="009E698E"/>
    <w:rsid w:val="009E7166"/>
    <w:rsid w:val="009E7A31"/>
    <w:rsid w:val="009E7A64"/>
    <w:rsid w:val="009F1892"/>
    <w:rsid w:val="009F1B05"/>
    <w:rsid w:val="009F215F"/>
    <w:rsid w:val="009F233B"/>
    <w:rsid w:val="009F2776"/>
    <w:rsid w:val="009F2F66"/>
    <w:rsid w:val="009F3829"/>
    <w:rsid w:val="009F472E"/>
    <w:rsid w:val="009F51EF"/>
    <w:rsid w:val="009F7410"/>
    <w:rsid w:val="00A01DD8"/>
    <w:rsid w:val="00A03D50"/>
    <w:rsid w:val="00A05CFE"/>
    <w:rsid w:val="00A064CE"/>
    <w:rsid w:val="00A0794D"/>
    <w:rsid w:val="00A1297D"/>
    <w:rsid w:val="00A12A49"/>
    <w:rsid w:val="00A162B4"/>
    <w:rsid w:val="00A179EF"/>
    <w:rsid w:val="00A20F76"/>
    <w:rsid w:val="00A2223D"/>
    <w:rsid w:val="00A22660"/>
    <w:rsid w:val="00A253DE"/>
    <w:rsid w:val="00A25736"/>
    <w:rsid w:val="00A25B8A"/>
    <w:rsid w:val="00A264A4"/>
    <w:rsid w:val="00A26F16"/>
    <w:rsid w:val="00A33A18"/>
    <w:rsid w:val="00A35522"/>
    <w:rsid w:val="00A42CC5"/>
    <w:rsid w:val="00A438FD"/>
    <w:rsid w:val="00A44203"/>
    <w:rsid w:val="00A45628"/>
    <w:rsid w:val="00A507B7"/>
    <w:rsid w:val="00A51B81"/>
    <w:rsid w:val="00A5338F"/>
    <w:rsid w:val="00A54CAE"/>
    <w:rsid w:val="00A554C5"/>
    <w:rsid w:val="00A55E84"/>
    <w:rsid w:val="00A56066"/>
    <w:rsid w:val="00A57ED6"/>
    <w:rsid w:val="00A57FC3"/>
    <w:rsid w:val="00A6280A"/>
    <w:rsid w:val="00A638C6"/>
    <w:rsid w:val="00A64750"/>
    <w:rsid w:val="00A65CE8"/>
    <w:rsid w:val="00A66953"/>
    <w:rsid w:val="00A66FC9"/>
    <w:rsid w:val="00A72A45"/>
    <w:rsid w:val="00A73D6A"/>
    <w:rsid w:val="00A83E5D"/>
    <w:rsid w:val="00A85399"/>
    <w:rsid w:val="00A92BA0"/>
    <w:rsid w:val="00A93817"/>
    <w:rsid w:val="00A953B9"/>
    <w:rsid w:val="00AA35C0"/>
    <w:rsid w:val="00AA3B1A"/>
    <w:rsid w:val="00AA4002"/>
    <w:rsid w:val="00AA470D"/>
    <w:rsid w:val="00AA5BED"/>
    <w:rsid w:val="00AA5FEE"/>
    <w:rsid w:val="00AA609E"/>
    <w:rsid w:val="00AA6691"/>
    <w:rsid w:val="00AA6A01"/>
    <w:rsid w:val="00AA7267"/>
    <w:rsid w:val="00AB054F"/>
    <w:rsid w:val="00AB19E4"/>
    <w:rsid w:val="00AB204F"/>
    <w:rsid w:val="00AB2915"/>
    <w:rsid w:val="00AB326D"/>
    <w:rsid w:val="00AB5D36"/>
    <w:rsid w:val="00AB5E65"/>
    <w:rsid w:val="00AB77F9"/>
    <w:rsid w:val="00AC3B28"/>
    <w:rsid w:val="00AC5E2F"/>
    <w:rsid w:val="00AC60EE"/>
    <w:rsid w:val="00AC63CE"/>
    <w:rsid w:val="00AC6FF5"/>
    <w:rsid w:val="00AC7493"/>
    <w:rsid w:val="00AD0DAD"/>
    <w:rsid w:val="00AD322F"/>
    <w:rsid w:val="00AE0327"/>
    <w:rsid w:val="00AE3192"/>
    <w:rsid w:val="00AE3347"/>
    <w:rsid w:val="00AE4446"/>
    <w:rsid w:val="00AE4895"/>
    <w:rsid w:val="00AE4981"/>
    <w:rsid w:val="00AE62DD"/>
    <w:rsid w:val="00AE645D"/>
    <w:rsid w:val="00AE69BB"/>
    <w:rsid w:val="00AE74BF"/>
    <w:rsid w:val="00AE750A"/>
    <w:rsid w:val="00AF6230"/>
    <w:rsid w:val="00AF69F0"/>
    <w:rsid w:val="00AF7FD0"/>
    <w:rsid w:val="00B01E26"/>
    <w:rsid w:val="00B048F6"/>
    <w:rsid w:val="00B06508"/>
    <w:rsid w:val="00B06617"/>
    <w:rsid w:val="00B07029"/>
    <w:rsid w:val="00B10C00"/>
    <w:rsid w:val="00B1138F"/>
    <w:rsid w:val="00B12410"/>
    <w:rsid w:val="00B13AE5"/>
    <w:rsid w:val="00B13D7D"/>
    <w:rsid w:val="00B1441B"/>
    <w:rsid w:val="00B14D04"/>
    <w:rsid w:val="00B15220"/>
    <w:rsid w:val="00B16E49"/>
    <w:rsid w:val="00B17862"/>
    <w:rsid w:val="00B21EB0"/>
    <w:rsid w:val="00B25CCB"/>
    <w:rsid w:val="00B26883"/>
    <w:rsid w:val="00B3024C"/>
    <w:rsid w:val="00B30535"/>
    <w:rsid w:val="00B3069B"/>
    <w:rsid w:val="00B33E88"/>
    <w:rsid w:val="00B3620B"/>
    <w:rsid w:val="00B4133A"/>
    <w:rsid w:val="00B41FD9"/>
    <w:rsid w:val="00B42EC3"/>
    <w:rsid w:val="00B43B01"/>
    <w:rsid w:val="00B43E15"/>
    <w:rsid w:val="00B443FF"/>
    <w:rsid w:val="00B45ABE"/>
    <w:rsid w:val="00B45BAA"/>
    <w:rsid w:val="00B45EA3"/>
    <w:rsid w:val="00B504A6"/>
    <w:rsid w:val="00B55B05"/>
    <w:rsid w:val="00B61939"/>
    <w:rsid w:val="00B61B2C"/>
    <w:rsid w:val="00B62AB9"/>
    <w:rsid w:val="00B63367"/>
    <w:rsid w:val="00B65B60"/>
    <w:rsid w:val="00B67DAF"/>
    <w:rsid w:val="00B67FCB"/>
    <w:rsid w:val="00B732CE"/>
    <w:rsid w:val="00B739E6"/>
    <w:rsid w:val="00B741B0"/>
    <w:rsid w:val="00B77416"/>
    <w:rsid w:val="00B816A2"/>
    <w:rsid w:val="00B825C0"/>
    <w:rsid w:val="00B82D92"/>
    <w:rsid w:val="00B843C5"/>
    <w:rsid w:val="00B84D3E"/>
    <w:rsid w:val="00B923EF"/>
    <w:rsid w:val="00B93478"/>
    <w:rsid w:val="00B96502"/>
    <w:rsid w:val="00B9790C"/>
    <w:rsid w:val="00BA159C"/>
    <w:rsid w:val="00BA5F6F"/>
    <w:rsid w:val="00BA7C92"/>
    <w:rsid w:val="00BA7FFD"/>
    <w:rsid w:val="00BB154E"/>
    <w:rsid w:val="00BB23C3"/>
    <w:rsid w:val="00BB3EF6"/>
    <w:rsid w:val="00BB521C"/>
    <w:rsid w:val="00BB6179"/>
    <w:rsid w:val="00BC0A6B"/>
    <w:rsid w:val="00BC3A81"/>
    <w:rsid w:val="00BC3B70"/>
    <w:rsid w:val="00BC4CA1"/>
    <w:rsid w:val="00BC71D4"/>
    <w:rsid w:val="00BC73C9"/>
    <w:rsid w:val="00BD1A1F"/>
    <w:rsid w:val="00BD34D0"/>
    <w:rsid w:val="00BD38C6"/>
    <w:rsid w:val="00BD538E"/>
    <w:rsid w:val="00BD56AA"/>
    <w:rsid w:val="00BD5C42"/>
    <w:rsid w:val="00BD6463"/>
    <w:rsid w:val="00BD6D03"/>
    <w:rsid w:val="00BD7FB6"/>
    <w:rsid w:val="00BE06AD"/>
    <w:rsid w:val="00BE1FE0"/>
    <w:rsid w:val="00BE6CDA"/>
    <w:rsid w:val="00BE7130"/>
    <w:rsid w:val="00BE7E15"/>
    <w:rsid w:val="00BF1AAF"/>
    <w:rsid w:val="00BF1EC2"/>
    <w:rsid w:val="00BF556B"/>
    <w:rsid w:val="00BF6E3A"/>
    <w:rsid w:val="00C00DD6"/>
    <w:rsid w:val="00C0447E"/>
    <w:rsid w:val="00C05601"/>
    <w:rsid w:val="00C05D86"/>
    <w:rsid w:val="00C071A0"/>
    <w:rsid w:val="00C07510"/>
    <w:rsid w:val="00C07BD9"/>
    <w:rsid w:val="00C1370F"/>
    <w:rsid w:val="00C1756F"/>
    <w:rsid w:val="00C20E62"/>
    <w:rsid w:val="00C22969"/>
    <w:rsid w:val="00C25BEC"/>
    <w:rsid w:val="00C3491F"/>
    <w:rsid w:val="00C37817"/>
    <w:rsid w:val="00C37E91"/>
    <w:rsid w:val="00C42680"/>
    <w:rsid w:val="00C42C8F"/>
    <w:rsid w:val="00C44ABE"/>
    <w:rsid w:val="00C466F3"/>
    <w:rsid w:val="00C4672F"/>
    <w:rsid w:val="00C4762B"/>
    <w:rsid w:val="00C5212E"/>
    <w:rsid w:val="00C53B60"/>
    <w:rsid w:val="00C54208"/>
    <w:rsid w:val="00C5732F"/>
    <w:rsid w:val="00C57A39"/>
    <w:rsid w:val="00C63F38"/>
    <w:rsid w:val="00C665FA"/>
    <w:rsid w:val="00C71AE7"/>
    <w:rsid w:val="00C72210"/>
    <w:rsid w:val="00C7320D"/>
    <w:rsid w:val="00C73AA9"/>
    <w:rsid w:val="00C761A8"/>
    <w:rsid w:val="00C76611"/>
    <w:rsid w:val="00C768DB"/>
    <w:rsid w:val="00C81861"/>
    <w:rsid w:val="00C81BC7"/>
    <w:rsid w:val="00C85AE3"/>
    <w:rsid w:val="00C85B5A"/>
    <w:rsid w:val="00C90DAE"/>
    <w:rsid w:val="00C92607"/>
    <w:rsid w:val="00C9284B"/>
    <w:rsid w:val="00C93776"/>
    <w:rsid w:val="00C93C2A"/>
    <w:rsid w:val="00C93F5B"/>
    <w:rsid w:val="00C9445F"/>
    <w:rsid w:val="00C979B9"/>
    <w:rsid w:val="00CA11AE"/>
    <w:rsid w:val="00CB0E89"/>
    <w:rsid w:val="00CB10F7"/>
    <w:rsid w:val="00CB4289"/>
    <w:rsid w:val="00CB6D4E"/>
    <w:rsid w:val="00CB7231"/>
    <w:rsid w:val="00CC091B"/>
    <w:rsid w:val="00CC19EB"/>
    <w:rsid w:val="00CC1F07"/>
    <w:rsid w:val="00CC2CD8"/>
    <w:rsid w:val="00CC731F"/>
    <w:rsid w:val="00CD3E5B"/>
    <w:rsid w:val="00CD65F5"/>
    <w:rsid w:val="00CD7444"/>
    <w:rsid w:val="00CE5776"/>
    <w:rsid w:val="00CE7484"/>
    <w:rsid w:val="00CF18A4"/>
    <w:rsid w:val="00CF4651"/>
    <w:rsid w:val="00CF5660"/>
    <w:rsid w:val="00CF5D9E"/>
    <w:rsid w:val="00CF65DB"/>
    <w:rsid w:val="00D030A0"/>
    <w:rsid w:val="00D04CA5"/>
    <w:rsid w:val="00D06927"/>
    <w:rsid w:val="00D10846"/>
    <w:rsid w:val="00D11122"/>
    <w:rsid w:val="00D14B44"/>
    <w:rsid w:val="00D162B9"/>
    <w:rsid w:val="00D17A93"/>
    <w:rsid w:val="00D2021F"/>
    <w:rsid w:val="00D209BA"/>
    <w:rsid w:val="00D22EB4"/>
    <w:rsid w:val="00D278C5"/>
    <w:rsid w:val="00D279D0"/>
    <w:rsid w:val="00D364FE"/>
    <w:rsid w:val="00D3657B"/>
    <w:rsid w:val="00D37135"/>
    <w:rsid w:val="00D37173"/>
    <w:rsid w:val="00D42A2B"/>
    <w:rsid w:val="00D4428B"/>
    <w:rsid w:val="00D44471"/>
    <w:rsid w:val="00D4476F"/>
    <w:rsid w:val="00D44ACA"/>
    <w:rsid w:val="00D50F75"/>
    <w:rsid w:val="00D5580C"/>
    <w:rsid w:val="00D56943"/>
    <w:rsid w:val="00D57392"/>
    <w:rsid w:val="00D57C08"/>
    <w:rsid w:val="00D60468"/>
    <w:rsid w:val="00D616DD"/>
    <w:rsid w:val="00D61DA3"/>
    <w:rsid w:val="00D62814"/>
    <w:rsid w:val="00D63B6B"/>
    <w:rsid w:val="00D63C88"/>
    <w:rsid w:val="00D672FD"/>
    <w:rsid w:val="00D72902"/>
    <w:rsid w:val="00D73486"/>
    <w:rsid w:val="00D73EAA"/>
    <w:rsid w:val="00D7418E"/>
    <w:rsid w:val="00D74D9B"/>
    <w:rsid w:val="00D753AE"/>
    <w:rsid w:val="00D77473"/>
    <w:rsid w:val="00D77C7F"/>
    <w:rsid w:val="00D77CFF"/>
    <w:rsid w:val="00D81183"/>
    <w:rsid w:val="00D81A10"/>
    <w:rsid w:val="00D8219D"/>
    <w:rsid w:val="00D83B84"/>
    <w:rsid w:val="00D83BB7"/>
    <w:rsid w:val="00D84DBE"/>
    <w:rsid w:val="00D85831"/>
    <w:rsid w:val="00D858C4"/>
    <w:rsid w:val="00D90C7E"/>
    <w:rsid w:val="00D90E7A"/>
    <w:rsid w:val="00D91268"/>
    <w:rsid w:val="00D94A10"/>
    <w:rsid w:val="00D95B27"/>
    <w:rsid w:val="00D964E6"/>
    <w:rsid w:val="00DA04F6"/>
    <w:rsid w:val="00DA08E3"/>
    <w:rsid w:val="00DA43DE"/>
    <w:rsid w:val="00DA49A0"/>
    <w:rsid w:val="00DA73DC"/>
    <w:rsid w:val="00DB07AE"/>
    <w:rsid w:val="00DB0980"/>
    <w:rsid w:val="00DB1D90"/>
    <w:rsid w:val="00DB272B"/>
    <w:rsid w:val="00DB2E80"/>
    <w:rsid w:val="00DB413D"/>
    <w:rsid w:val="00DB4498"/>
    <w:rsid w:val="00DB47A9"/>
    <w:rsid w:val="00DB69B8"/>
    <w:rsid w:val="00DB77EB"/>
    <w:rsid w:val="00DC00CC"/>
    <w:rsid w:val="00DC14EE"/>
    <w:rsid w:val="00DC1F80"/>
    <w:rsid w:val="00DC2C89"/>
    <w:rsid w:val="00DC3D07"/>
    <w:rsid w:val="00DC3D2A"/>
    <w:rsid w:val="00DC5693"/>
    <w:rsid w:val="00DC5911"/>
    <w:rsid w:val="00DC61FC"/>
    <w:rsid w:val="00DC628D"/>
    <w:rsid w:val="00DD057A"/>
    <w:rsid w:val="00DD0EB4"/>
    <w:rsid w:val="00DD1174"/>
    <w:rsid w:val="00DD12AF"/>
    <w:rsid w:val="00DD3B5B"/>
    <w:rsid w:val="00DD4397"/>
    <w:rsid w:val="00DD5E4B"/>
    <w:rsid w:val="00DD6B9B"/>
    <w:rsid w:val="00DD7882"/>
    <w:rsid w:val="00DE0520"/>
    <w:rsid w:val="00DE258A"/>
    <w:rsid w:val="00DE5216"/>
    <w:rsid w:val="00DE7D58"/>
    <w:rsid w:val="00DF2A23"/>
    <w:rsid w:val="00DF37F3"/>
    <w:rsid w:val="00DF3F0E"/>
    <w:rsid w:val="00E00AD6"/>
    <w:rsid w:val="00E012FE"/>
    <w:rsid w:val="00E03716"/>
    <w:rsid w:val="00E055CD"/>
    <w:rsid w:val="00E07F19"/>
    <w:rsid w:val="00E10179"/>
    <w:rsid w:val="00E1359B"/>
    <w:rsid w:val="00E13CF6"/>
    <w:rsid w:val="00E14AAF"/>
    <w:rsid w:val="00E14D8A"/>
    <w:rsid w:val="00E15909"/>
    <w:rsid w:val="00E17DEB"/>
    <w:rsid w:val="00E2057E"/>
    <w:rsid w:val="00E214AE"/>
    <w:rsid w:val="00E233E1"/>
    <w:rsid w:val="00E245E4"/>
    <w:rsid w:val="00E25BD6"/>
    <w:rsid w:val="00E32842"/>
    <w:rsid w:val="00E33E97"/>
    <w:rsid w:val="00E345BE"/>
    <w:rsid w:val="00E347B4"/>
    <w:rsid w:val="00E36B95"/>
    <w:rsid w:val="00E41AE2"/>
    <w:rsid w:val="00E41D4C"/>
    <w:rsid w:val="00E44C2B"/>
    <w:rsid w:val="00E45E37"/>
    <w:rsid w:val="00E45E38"/>
    <w:rsid w:val="00E5066B"/>
    <w:rsid w:val="00E5162D"/>
    <w:rsid w:val="00E51B88"/>
    <w:rsid w:val="00E5208A"/>
    <w:rsid w:val="00E571FC"/>
    <w:rsid w:val="00E57F84"/>
    <w:rsid w:val="00E66E38"/>
    <w:rsid w:val="00E70C90"/>
    <w:rsid w:val="00E71D61"/>
    <w:rsid w:val="00E73A0D"/>
    <w:rsid w:val="00E740B4"/>
    <w:rsid w:val="00E74469"/>
    <w:rsid w:val="00E75013"/>
    <w:rsid w:val="00E75D37"/>
    <w:rsid w:val="00E76427"/>
    <w:rsid w:val="00E77E34"/>
    <w:rsid w:val="00E80CE1"/>
    <w:rsid w:val="00E814BE"/>
    <w:rsid w:val="00E82DDD"/>
    <w:rsid w:val="00E83619"/>
    <w:rsid w:val="00E87056"/>
    <w:rsid w:val="00E92CEE"/>
    <w:rsid w:val="00E93C1E"/>
    <w:rsid w:val="00E9429B"/>
    <w:rsid w:val="00E97C26"/>
    <w:rsid w:val="00EA0C4B"/>
    <w:rsid w:val="00EA422E"/>
    <w:rsid w:val="00EA5DBC"/>
    <w:rsid w:val="00EA6ACF"/>
    <w:rsid w:val="00EA6BE1"/>
    <w:rsid w:val="00EA7AF1"/>
    <w:rsid w:val="00EB08ED"/>
    <w:rsid w:val="00EB506D"/>
    <w:rsid w:val="00EB5FFC"/>
    <w:rsid w:val="00EB69B1"/>
    <w:rsid w:val="00EB70EE"/>
    <w:rsid w:val="00EB71B3"/>
    <w:rsid w:val="00EC0DF7"/>
    <w:rsid w:val="00EC0FA6"/>
    <w:rsid w:val="00EC2185"/>
    <w:rsid w:val="00EC4435"/>
    <w:rsid w:val="00EC537F"/>
    <w:rsid w:val="00EC5E6D"/>
    <w:rsid w:val="00EC64CA"/>
    <w:rsid w:val="00ED064A"/>
    <w:rsid w:val="00ED1010"/>
    <w:rsid w:val="00ED400B"/>
    <w:rsid w:val="00ED6210"/>
    <w:rsid w:val="00ED7550"/>
    <w:rsid w:val="00ED7689"/>
    <w:rsid w:val="00EE0008"/>
    <w:rsid w:val="00EE0CE3"/>
    <w:rsid w:val="00EE161D"/>
    <w:rsid w:val="00EE3896"/>
    <w:rsid w:val="00EE43AA"/>
    <w:rsid w:val="00EE4710"/>
    <w:rsid w:val="00EE70B6"/>
    <w:rsid w:val="00EE7510"/>
    <w:rsid w:val="00EF016F"/>
    <w:rsid w:val="00EF2267"/>
    <w:rsid w:val="00EF4849"/>
    <w:rsid w:val="00EF508F"/>
    <w:rsid w:val="00EF6A1D"/>
    <w:rsid w:val="00EF7024"/>
    <w:rsid w:val="00F00863"/>
    <w:rsid w:val="00F02F41"/>
    <w:rsid w:val="00F06B62"/>
    <w:rsid w:val="00F0728D"/>
    <w:rsid w:val="00F0737F"/>
    <w:rsid w:val="00F07AD0"/>
    <w:rsid w:val="00F10935"/>
    <w:rsid w:val="00F12B1C"/>
    <w:rsid w:val="00F149C7"/>
    <w:rsid w:val="00F14C51"/>
    <w:rsid w:val="00F14CA6"/>
    <w:rsid w:val="00F169F1"/>
    <w:rsid w:val="00F16DB2"/>
    <w:rsid w:val="00F176DB"/>
    <w:rsid w:val="00F17B37"/>
    <w:rsid w:val="00F21EBB"/>
    <w:rsid w:val="00F2376A"/>
    <w:rsid w:val="00F23EB2"/>
    <w:rsid w:val="00F24EB3"/>
    <w:rsid w:val="00F2645C"/>
    <w:rsid w:val="00F27050"/>
    <w:rsid w:val="00F27299"/>
    <w:rsid w:val="00F30DAC"/>
    <w:rsid w:val="00F33F7A"/>
    <w:rsid w:val="00F348D3"/>
    <w:rsid w:val="00F35287"/>
    <w:rsid w:val="00F354E9"/>
    <w:rsid w:val="00F368AB"/>
    <w:rsid w:val="00F36BD4"/>
    <w:rsid w:val="00F37406"/>
    <w:rsid w:val="00F375F4"/>
    <w:rsid w:val="00F40A97"/>
    <w:rsid w:val="00F43DD1"/>
    <w:rsid w:val="00F44A8D"/>
    <w:rsid w:val="00F472F4"/>
    <w:rsid w:val="00F510D2"/>
    <w:rsid w:val="00F52E39"/>
    <w:rsid w:val="00F5340A"/>
    <w:rsid w:val="00F5397A"/>
    <w:rsid w:val="00F53B0E"/>
    <w:rsid w:val="00F540C4"/>
    <w:rsid w:val="00F54DD9"/>
    <w:rsid w:val="00F55F41"/>
    <w:rsid w:val="00F6024F"/>
    <w:rsid w:val="00F628EF"/>
    <w:rsid w:val="00F661B4"/>
    <w:rsid w:val="00F7027D"/>
    <w:rsid w:val="00F71C0B"/>
    <w:rsid w:val="00F73C83"/>
    <w:rsid w:val="00F7560F"/>
    <w:rsid w:val="00F75DD1"/>
    <w:rsid w:val="00F762C9"/>
    <w:rsid w:val="00F8359D"/>
    <w:rsid w:val="00F84561"/>
    <w:rsid w:val="00F84BDE"/>
    <w:rsid w:val="00F85362"/>
    <w:rsid w:val="00F856BD"/>
    <w:rsid w:val="00F87498"/>
    <w:rsid w:val="00F87E57"/>
    <w:rsid w:val="00F9052B"/>
    <w:rsid w:val="00F9233F"/>
    <w:rsid w:val="00F932C1"/>
    <w:rsid w:val="00F936A3"/>
    <w:rsid w:val="00F9403C"/>
    <w:rsid w:val="00F95393"/>
    <w:rsid w:val="00F95AED"/>
    <w:rsid w:val="00FA00A6"/>
    <w:rsid w:val="00FA1A3C"/>
    <w:rsid w:val="00FA1E47"/>
    <w:rsid w:val="00FA38D6"/>
    <w:rsid w:val="00FA3DFF"/>
    <w:rsid w:val="00FA3E75"/>
    <w:rsid w:val="00FA44BE"/>
    <w:rsid w:val="00FA4BE5"/>
    <w:rsid w:val="00FA56CB"/>
    <w:rsid w:val="00FA6246"/>
    <w:rsid w:val="00FA66B6"/>
    <w:rsid w:val="00FA68B8"/>
    <w:rsid w:val="00FB0A43"/>
    <w:rsid w:val="00FB1D9A"/>
    <w:rsid w:val="00FB1F2F"/>
    <w:rsid w:val="00FB1FA6"/>
    <w:rsid w:val="00FB2117"/>
    <w:rsid w:val="00FB3545"/>
    <w:rsid w:val="00FC1633"/>
    <w:rsid w:val="00FC2ED4"/>
    <w:rsid w:val="00FC36C6"/>
    <w:rsid w:val="00FC519A"/>
    <w:rsid w:val="00FC60A5"/>
    <w:rsid w:val="00FD0B81"/>
    <w:rsid w:val="00FD0BB8"/>
    <w:rsid w:val="00FD1058"/>
    <w:rsid w:val="00FD1BB5"/>
    <w:rsid w:val="00FD370B"/>
    <w:rsid w:val="00FD4DA2"/>
    <w:rsid w:val="00FD5884"/>
    <w:rsid w:val="00FE037F"/>
    <w:rsid w:val="00FE2C4A"/>
    <w:rsid w:val="00FF13BB"/>
    <w:rsid w:val="00FF36C4"/>
    <w:rsid w:val="00FF4598"/>
    <w:rsid w:val="00FF481B"/>
    <w:rsid w:val="00FF5D70"/>
    <w:rsid w:val="00FF63D5"/>
    <w:rsid w:val="00FF7E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1CA3F"/>
  <w15:docId w15:val="{7C56CA5D-ABE6-46D6-A1C7-7B334D10C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Titre GROS"/>
    <w:basedOn w:val="Normal"/>
    <w:next w:val="Normal"/>
    <w:link w:val="Titre1Car"/>
    <w:uiPriority w:val="9"/>
    <w:qFormat/>
    <w:rsid w:val="00343F8C"/>
    <w:pPr>
      <w:keepNext/>
      <w:keepLines/>
      <w:spacing w:before="120" w:after="120"/>
      <w:jc w:val="both"/>
      <w:outlineLvl w:val="0"/>
    </w:pPr>
    <w:rPr>
      <w:rFonts w:ascii="Arial" w:eastAsiaTheme="majorEastAsia" w:hAnsi="Arial" w:cstheme="majorBidi"/>
      <w:b/>
      <w:color w:val="2F5496" w:themeColor="accent1" w:themeShade="BF"/>
      <w:sz w:val="48"/>
      <w:szCs w:val="32"/>
    </w:rPr>
  </w:style>
  <w:style w:type="paragraph" w:styleId="Titre2">
    <w:name w:val="heading 2"/>
    <w:aliases w:val="Titre petit"/>
    <w:basedOn w:val="Normal"/>
    <w:next w:val="Normal"/>
    <w:link w:val="Titre2Car"/>
    <w:uiPriority w:val="9"/>
    <w:unhideWhenUsed/>
    <w:qFormat/>
    <w:rsid w:val="00343F8C"/>
    <w:pPr>
      <w:keepNext/>
      <w:keepLines/>
      <w:numPr>
        <w:numId w:val="2"/>
      </w:numPr>
      <w:spacing w:before="160" w:after="120"/>
      <w:jc w:val="both"/>
      <w:outlineLvl w:val="1"/>
    </w:pPr>
    <w:rPr>
      <w:rFonts w:ascii="Arial" w:eastAsiaTheme="majorEastAsia" w:hAnsi="Arial" w:cstheme="majorBidi"/>
      <w:b/>
      <w:color w:val="2F5496" w:themeColor="accent1" w:themeShade="BF"/>
      <w:sz w:val="28"/>
      <w:szCs w:val="26"/>
    </w:rPr>
  </w:style>
  <w:style w:type="paragraph" w:styleId="Titre3">
    <w:name w:val="heading 3"/>
    <w:basedOn w:val="Normal"/>
    <w:next w:val="Normal"/>
    <w:link w:val="Titre3Car"/>
    <w:uiPriority w:val="9"/>
    <w:unhideWhenUsed/>
    <w:qFormat/>
    <w:rsid w:val="003866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80521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26151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1966"/>
    <w:pPr>
      <w:tabs>
        <w:tab w:val="center" w:pos="4536"/>
        <w:tab w:val="right" w:pos="9072"/>
      </w:tabs>
      <w:spacing w:after="0" w:line="240" w:lineRule="auto"/>
    </w:pPr>
  </w:style>
  <w:style w:type="character" w:customStyle="1" w:styleId="En-tteCar">
    <w:name w:val="En-tête Car"/>
    <w:basedOn w:val="Policepardfaut"/>
    <w:link w:val="En-tte"/>
    <w:uiPriority w:val="99"/>
    <w:rsid w:val="001D1966"/>
  </w:style>
  <w:style w:type="paragraph" w:styleId="Pieddepage">
    <w:name w:val="footer"/>
    <w:basedOn w:val="Normal"/>
    <w:link w:val="PieddepageCar"/>
    <w:uiPriority w:val="99"/>
    <w:unhideWhenUsed/>
    <w:rsid w:val="001D19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1966"/>
  </w:style>
  <w:style w:type="paragraph" w:styleId="Paragraphedeliste">
    <w:name w:val="List Paragraph"/>
    <w:aliases w:val="Paragraphe de liste 1,Titre 4  TD,PADE_liste,Puces"/>
    <w:basedOn w:val="Normal"/>
    <w:link w:val="ParagraphedelisteCar"/>
    <w:uiPriority w:val="34"/>
    <w:qFormat/>
    <w:rsid w:val="00182D2C"/>
    <w:pPr>
      <w:ind w:left="720"/>
      <w:contextualSpacing/>
    </w:pPr>
  </w:style>
  <w:style w:type="table" w:styleId="Grilledutableau">
    <w:name w:val="Table Grid"/>
    <w:basedOn w:val="TableauNormal"/>
    <w:uiPriority w:val="39"/>
    <w:rsid w:val="00182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de liste 1 Car,Titre 4  TD Car,PADE_liste Car,Puces Car"/>
    <w:link w:val="Paragraphedeliste"/>
    <w:qFormat/>
    <w:rsid w:val="00D030A0"/>
  </w:style>
  <w:style w:type="character" w:customStyle="1" w:styleId="Titre1Car">
    <w:name w:val="Titre 1 Car"/>
    <w:aliases w:val="Titre GROS Car"/>
    <w:basedOn w:val="Policepardfaut"/>
    <w:link w:val="Titre1"/>
    <w:uiPriority w:val="9"/>
    <w:rsid w:val="00343F8C"/>
    <w:rPr>
      <w:rFonts w:ascii="Arial" w:eastAsiaTheme="majorEastAsia" w:hAnsi="Arial" w:cstheme="majorBidi"/>
      <w:b/>
      <w:color w:val="2F5496" w:themeColor="accent1" w:themeShade="BF"/>
      <w:sz w:val="48"/>
      <w:szCs w:val="32"/>
    </w:rPr>
  </w:style>
  <w:style w:type="character" w:customStyle="1" w:styleId="Titre2Car">
    <w:name w:val="Titre 2 Car"/>
    <w:aliases w:val="Titre petit Car"/>
    <w:basedOn w:val="Policepardfaut"/>
    <w:link w:val="Titre2"/>
    <w:uiPriority w:val="9"/>
    <w:rsid w:val="00343F8C"/>
    <w:rPr>
      <w:rFonts w:ascii="Arial" w:eastAsiaTheme="majorEastAsia" w:hAnsi="Arial" w:cstheme="majorBidi"/>
      <w:b/>
      <w:color w:val="2F5496" w:themeColor="accent1" w:themeShade="BF"/>
      <w:sz w:val="28"/>
      <w:szCs w:val="26"/>
    </w:rPr>
  </w:style>
  <w:style w:type="paragraph" w:customStyle="1" w:styleId="Titresous-articles">
    <w:name w:val="Titre sous-articles"/>
    <w:basedOn w:val="Paragraphedeliste"/>
    <w:link w:val="Titresous-articlesCar"/>
    <w:rsid w:val="001802CF"/>
    <w:pPr>
      <w:numPr>
        <w:ilvl w:val="1"/>
        <w:numId w:val="1"/>
      </w:numPr>
      <w:shd w:val="clear" w:color="auto" w:fill="FFFFFF"/>
      <w:spacing w:before="120" w:after="360" w:line="240" w:lineRule="auto"/>
      <w:ind w:left="709" w:hanging="567"/>
    </w:pPr>
    <w:rPr>
      <w:rFonts w:eastAsia="Times New Roman" w:cstheme="minorHAnsi"/>
      <w:b/>
      <w:bCs/>
      <w:color w:val="1A428A"/>
      <w:sz w:val="28"/>
      <w:szCs w:val="28"/>
      <w:lang w:eastAsia="fr-FR"/>
    </w:rPr>
  </w:style>
  <w:style w:type="paragraph" w:styleId="NormalWeb">
    <w:name w:val="Normal (Web)"/>
    <w:basedOn w:val="Normal"/>
    <w:uiPriority w:val="99"/>
    <w:unhideWhenUsed/>
    <w:rsid w:val="009551B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sous-articlesCar">
    <w:name w:val="Titre sous-articles Car"/>
    <w:basedOn w:val="ParagraphedelisteCar"/>
    <w:link w:val="Titresous-articles"/>
    <w:rsid w:val="001802CF"/>
    <w:rPr>
      <w:rFonts w:eastAsia="Times New Roman" w:cstheme="minorHAnsi"/>
      <w:b/>
      <w:bCs/>
      <w:color w:val="1A428A"/>
      <w:sz w:val="28"/>
      <w:szCs w:val="28"/>
      <w:shd w:val="clear" w:color="auto" w:fill="FFFFFF"/>
      <w:lang w:eastAsia="fr-FR"/>
    </w:rPr>
  </w:style>
  <w:style w:type="character" w:styleId="Marquedecommentaire">
    <w:name w:val="annotation reference"/>
    <w:basedOn w:val="Policepardfaut"/>
    <w:uiPriority w:val="99"/>
    <w:semiHidden/>
    <w:unhideWhenUsed/>
    <w:rsid w:val="009551B4"/>
    <w:rPr>
      <w:sz w:val="16"/>
      <w:szCs w:val="16"/>
    </w:rPr>
  </w:style>
  <w:style w:type="paragraph" w:styleId="Commentaire">
    <w:name w:val="annotation text"/>
    <w:basedOn w:val="Normal"/>
    <w:link w:val="CommentaireCar"/>
    <w:uiPriority w:val="99"/>
    <w:unhideWhenUsed/>
    <w:rsid w:val="009551B4"/>
    <w:pPr>
      <w:spacing w:line="240" w:lineRule="auto"/>
    </w:pPr>
    <w:rPr>
      <w:sz w:val="20"/>
      <w:szCs w:val="20"/>
    </w:rPr>
  </w:style>
  <w:style w:type="character" w:customStyle="1" w:styleId="CommentaireCar">
    <w:name w:val="Commentaire Car"/>
    <w:basedOn w:val="Policepardfaut"/>
    <w:link w:val="Commentaire"/>
    <w:uiPriority w:val="99"/>
    <w:rsid w:val="009551B4"/>
    <w:rPr>
      <w:sz w:val="20"/>
      <w:szCs w:val="20"/>
    </w:rPr>
  </w:style>
  <w:style w:type="paragraph" w:styleId="Retraitcorpsdetexte">
    <w:name w:val="Body Text Indent"/>
    <w:basedOn w:val="Normal"/>
    <w:link w:val="RetraitcorpsdetexteCar"/>
    <w:uiPriority w:val="99"/>
    <w:unhideWhenUsed/>
    <w:rsid w:val="009551B4"/>
    <w:pPr>
      <w:shd w:val="clear" w:color="auto" w:fill="FFFFFF"/>
      <w:spacing w:after="240" w:line="240" w:lineRule="auto"/>
      <w:ind w:left="720"/>
      <w:jc w:val="both"/>
    </w:pPr>
    <w:rPr>
      <w:rFonts w:ascii="Arial" w:eastAsia="Times New Roman" w:hAnsi="Arial" w:cs="Arial"/>
      <w:color w:val="000000" w:themeColor="text1"/>
      <w:sz w:val="21"/>
      <w:szCs w:val="21"/>
      <w:lang w:eastAsia="fr-FR"/>
    </w:rPr>
  </w:style>
  <w:style w:type="character" w:customStyle="1" w:styleId="RetraitcorpsdetexteCar">
    <w:name w:val="Retrait corps de texte Car"/>
    <w:basedOn w:val="Policepardfaut"/>
    <w:link w:val="Retraitcorpsdetexte"/>
    <w:uiPriority w:val="99"/>
    <w:rsid w:val="009551B4"/>
    <w:rPr>
      <w:rFonts w:ascii="Arial" w:eastAsia="Times New Roman" w:hAnsi="Arial" w:cs="Arial"/>
      <w:color w:val="000000" w:themeColor="text1"/>
      <w:sz w:val="21"/>
      <w:szCs w:val="21"/>
      <w:shd w:val="clear" w:color="auto" w:fill="FFFFFF"/>
      <w:lang w:eastAsia="fr-FR"/>
    </w:rPr>
  </w:style>
  <w:style w:type="paragraph" w:styleId="Corpsdetexte">
    <w:name w:val="Body Text"/>
    <w:basedOn w:val="Normal"/>
    <w:link w:val="CorpsdetexteCar"/>
    <w:uiPriority w:val="99"/>
    <w:unhideWhenUsed/>
    <w:rsid w:val="009551B4"/>
    <w:pPr>
      <w:spacing w:after="0" w:line="240" w:lineRule="auto"/>
      <w:jc w:val="both"/>
    </w:pPr>
    <w:rPr>
      <w:rFonts w:ascii="Helvetica" w:hAnsi="Helvetica"/>
      <w:color w:val="000000" w:themeColor="text1"/>
    </w:rPr>
  </w:style>
  <w:style w:type="character" w:customStyle="1" w:styleId="CorpsdetexteCar">
    <w:name w:val="Corps de texte Car"/>
    <w:basedOn w:val="Policepardfaut"/>
    <w:link w:val="Corpsdetexte"/>
    <w:uiPriority w:val="99"/>
    <w:rsid w:val="009551B4"/>
    <w:rPr>
      <w:rFonts w:ascii="Helvetica" w:hAnsi="Helvetica"/>
      <w:color w:val="000000" w:themeColor="text1"/>
    </w:rPr>
  </w:style>
  <w:style w:type="paragraph" w:styleId="Sansinterligne">
    <w:name w:val="No Spacing"/>
    <w:uiPriority w:val="1"/>
    <w:qFormat/>
    <w:rsid w:val="009551B4"/>
    <w:pPr>
      <w:spacing w:after="0" w:line="240" w:lineRule="auto"/>
    </w:pPr>
  </w:style>
  <w:style w:type="paragraph" w:customStyle="1" w:styleId="Default">
    <w:name w:val="Default"/>
    <w:rsid w:val="001802CF"/>
    <w:pPr>
      <w:autoSpaceDE w:val="0"/>
      <w:autoSpaceDN w:val="0"/>
      <w:adjustRightInd w:val="0"/>
      <w:spacing w:after="0" w:line="240" w:lineRule="auto"/>
    </w:pPr>
    <w:rPr>
      <w:rFonts w:ascii="Calibri" w:hAnsi="Calibri" w:cs="Calibri"/>
      <w:color w:val="000000"/>
      <w:sz w:val="24"/>
      <w:szCs w:val="24"/>
    </w:rPr>
  </w:style>
  <w:style w:type="paragraph" w:styleId="Corpsdetexte2">
    <w:name w:val="Body Text 2"/>
    <w:basedOn w:val="Normal"/>
    <w:link w:val="Corpsdetexte2Car"/>
    <w:uiPriority w:val="99"/>
    <w:semiHidden/>
    <w:unhideWhenUsed/>
    <w:rsid w:val="0086750B"/>
    <w:pPr>
      <w:spacing w:after="120" w:line="480" w:lineRule="auto"/>
    </w:pPr>
  </w:style>
  <w:style w:type="character" w:customStyle="1" w:styleId="Corpsdetexte2Car">
    <w:name w:val="Corps de texte 2 Car"/>
    <w:basedOn w:val="Policepardfaut"/>
    <w:link w:val="Corpsdetexte2"/>
    <w:uiPriority w:val="99"/>
    <w:semiHidden/>
    <w:rsid w:val="0086750B"/>
  </w:style>
  <w:style w:type="paragraph" w:styleId="Titre">
    <w:name w:val="Title"/>
    <w:basedOn w:val="Normal"/>
    <w:next w:val="Normal"/>
    <w:link w:val="TitreCar"/>
    <w:uiPriority w:val="10"/>
    <w:qFormat/>
    <w:rsid w:val="00364103"/>
    <w:pPr>
      <w:spacing w:after="0" w:line="240" w:lineRule="auto"/>
      <w:jc w:val="center"/>
    </w:pPr>
    <w:rPr>
      <w:rFonts w:ascii="Helvetica" w:hAnsi="Helvetica"/>
      <w:b/>
      <w:bCs/>
      <w:color w:val="000000" w:themeColor="text1"/>
    </w:rPr>
  </w:style>
  <w:style w:type="character" w:customStyle="1" w:styleId="TitreCar">
    <w:name w:val="Titre Car"/>
    <w:basedOn w:val="Policepardfaut"/>
    <w:link w:val="Titre"/>
    <w:uiPriority w:val="10"/>
    <w:rsid w:val="00364103"/>
    <w:rPr>
      <w:rFonts w:ascii="Helvetica" w:hAnsi="Helvetica"/>
      <w:b/>
      <w:bCs/>
      <w:color w:val="000000" w:themeColor="text1"/>
    </w:rPr>
  </w:style>
  <w:style w:type="character" w:styleId="Lienhypertexte">
    <w:name w:val="Hyperlink"/>
    <w:basedOn w:val="Policepardfaut"/>
    <w:uiPriority w:val="99"/>
    <w:unhideWhenUsed/>
    <w:rsid w:val="00364103"/>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9D1627"/>
    <w:rPr>
      <w:b/>
      <w:bCs/>
    </w:rPr>
  </w:style>
  <w:style w:type="character" w:customStyle="1" w:styleId="ObjetducommentaireCar">
    <w:name w:val="Objet du commentaire Car"/>
    <w:basedOn w:val="CommentaireCar"/>
    <w:link w:val="Objetducommentaire"/>
    <w:uiPriority w:val="99"/>
    <w:semiHidden/>
    <w:rsid w:val="009D1627"/>
    <w:rPr>
      <w:b/>
      <w:bCs/>
      <w:sz w:val="20"/>
      <w:szCs w:val="20"/>
    </w:rPr>
  </w:style>
  <w:style w:type="character" w:styleId="Mentionnonrsolue">
    <w:name w:val="Unresolved Mention"/>
    <w:basedOn w:val="Policepardfaut"/>
    <w:uiPriority w:val="99"/>
    <w:semiHidden/>
    <w:unhideWhenUsed/>
    <w:rsid w:val="009D1627"/>
    <w:rPr>
      <w:color w:val="605E5C"/>
      <w:shd w:val="clear" w:color="auto" w:fill="E1DFDD"/>
    </w:rPr>
  </w:style>
  <w:style w:type="table" w:styleId="TableauGrille1Clair-Accentuation2">
    <w:name w:val="Grid Table 1 Light Accent 2"/>
    <w:basedOn w:val="TableauNormal"/>
    <w:uiPriority w:val="46"/>
    <w:rsid w:val="00A953B9"/>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eauGrille2-Accentuation2">
    <w:name w:val="Grid Table 2 Accent 2"/>
    <w:basedOn w:val="TableauNormal"/>
    <w:uiPriority w:val="47"/>
    <w:rsid w:val="00A953B9"/>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2">
    <w:name w:val="Grid Table 4 Accent 2"/>
    <w:basedOn w:val="TableauNormal"/>
    <w:uiPriority w:val="49"/>
    <w:rsid w:val="00A953B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Corpsdetexte3">
    <w:name w:val="Body Text 3"/>
    <w:basedOn w:val="Normal"/>
    <w:link w:val="Corpsdetexte3Car"/>
    <w:uiPriority w:val="99"/>
    <w:unhideWhenUsed/>
    <w:rsid w:val="00A953B9"/>
    <w:pPr>
      <w:spacing w:after="120"/>
    </w:pPr>
    <w:rPr>
      <w:sz w:val="16"/>
      <w:szCs w:val="16"/>
    </w:rPr>
  </w:style>
  <w:style w:type="character" w:customStyle="1" w:styleId="Corpsdetexte3Car">
    <w:name w:val="Corps de texte 3 Car"/>
    <w:basedOn w:val="Policepardfaut"/>
    <w:link w:val="Corpsdetexte3"/>
    <w:uiPriority w:val="99"/>
    <w:rsid w:val="00A953B9"/>
    <w:rPr>
      <w:sz w:val="16"/>
      <w:szCs w:val="16"/>
    </w:rPr>
  </w:style>
  <w:style w:type="character" w:customStyle="1" w:styleId="Titre3Car">
    <w:name w:val="Titre 3 Car"/>
    <w:basedOn w:val="Policepardfaut"/>
    <w:link w:val="Titre3"/>
    <w:uiPriority w:val="9"/>
    <w:rsid w:val="00386624"/>
    <w:rPr>
      <w:rFonts w:asciiTheme="majorHAnsi" w:eastAsiaTheme="majorEastAsia" w:hAnsiTheme="majorHAnsi" w:cstheme="majorBidi"/>
      <w:color w:val="1F3763" w:themeColor="accent1" w:themeShade="7F"/>
      <w:sz w:val="24"/>
      <w:szCs w:val="24"/>
    </w:rPr>
  </w:style>
  <w:style w:type="paragraph" w:styleId="En-ttedetabledesmatires">
    <w:name w:val="TOC Heading"/>
    <w:basedOn w:val="Titre1"/>
    <w:next w:val="Normal"/>
    <w:uiPriority w:val="39"/>
    <w:unhideWhenUsed/>
    <w:qFormat/>
    <w:rsid w:val="00F628EF"/>
    <w:pPr>
      <w:spacing w:before="240" w:after="0"/>
      <w:jc w:val="left"/>
      <w:outlineLvl w:val="9"/>
    </w:pPr>
    <w:rPr>
      <w:rFonts w:asciiTheme="majorHAnsi" w:hAnsiTheme="majorHAnsi"/>
      <w:b w:val="0"/>
      <w:sz w:val="32"/>
      <w:lang w:eastAsia="fr-FR"/>
    </w:rPr>
  </w:style>
  <w:style w:type="paragraph" w:styleId="TM1">
    <w:name w:val="toc 1"/>
    <w:basedOn w:val="Normal"/>
    <w:next w:val="Normal"/>
    <w:autoRedefine/>
    <w:uiPriority w:val="39"/>
    <w:unhideWhenUsed/>
    <w:rsid w:val="000647FC"/>
    <w:pPr>
      <w:tabs>
        <w:tab w:val="right" w:leader="dot" w:pos="9345"/>
      </w:tabs>
      <w:spacing w:after="100"/>
    </w:pPr>
    <w:rPr>
      <w:color w:val="002060"/>
      <w:sz w:val="32"/>
      <w:szCs w:val="32"/>
    </w:rPr>
  </w:style>
  <w:style w:type="paragraph" w:styleId="TM2">
    <w:name w:val="toc 2"/>
    <w:basedOn w:val="Normal"/>
    <w:next w:val="Normal"/>
    <w:autoRedefine/>
    <w:uiPriority w:val="39"/>
    <w:unhideWhenUsed/>
    <w:rsid w:val="00F628EF"/>
    <w:pPr>
      <w:spacing w:after="100"/>
      <w:ind w:left="220"/>
    </w:pPr>
  </w:style>
  <w:style w:type="character" w:styleId="Lienhypertextesuivivisit">
    <w:name w:val="FollowedHyperlink"/>
    <w:basedOn w:val="Policepardfaut"/>
    <w:uiPriority w:val="99"/>
    <w:semiHidden/>
    <w:unhideWhenUsed/>
    <w:rsid w:val="00EC2185"/>
    <w:rPr>
      <w:color w:val="954F72" w:themeColor="followedHyperlink"/>
      <w:u w:val="single"/>
    </w:rPr>
  </w:style>
  <w:style w:type="paragraph" w:styleId="TM3">
    <w:name w:val="toc 3"/>
    <w:basedOn w:val="Normal"/>
    <w:next w:val="Normal"/>
    <w:autoRedefine/>
    <w:uiPriority w:val="39"/>
    <w:unhideWhenUsed/>
    <w:rsid w:val="00976C1C"/>
    <w:pPr>
      <w:spacing w:after="100"/>
      <w:ind w:left="440"/>
    </w:pPr>
    <w:rPr>
      <w:rFonts w:eastAsiaTheme="minorEastAsia"/>
      <w:lang w:eastAsia="fr-FR"/>
    </w:rPr>
  </w:style>
  <w:style w:type="paragraph" w:styleId="TM4">
    <w:name w:val="toc 4"/>
    <w:basedOn w:val="Normal"/>
    <w:next w:val="Normal"/>
    <w:autoRedefine/>
    <w:uiPriority w:val="39"/>
    <w:unhideWhenUsed/>
    <w:rsid w:val="00976C1C"/>
    <w:pPr>
      <w:spacing w:after="100"/>
      <w:ind w:left="660"/>
    </w:pPr>
    <w:rPr>
      <w:rFonts w:eastAsiaTheme="minorEastAsia"/>
      <w:lang w:eastAsia="fr-FR"/>
    </w:rPr>
  </w:style>
  <w:style w:type="paragraph" w:styleId="TM5">
    <w:name w:val="toc 5"/>
    <w:basedOn w:val="Normal"/>
    <w:next w:val="Normal"/>
    <w:autoRedefine/>
    <w:uiPriority w:val="39"/>
    <w:unhideWhenUsed/>
    <w:rsid w:val="00976C1C"/>
    <w:pPr>
      <w:spacing w:after="100"/>
      <w:ind w:left="880"/>
    </w:pPr>
    <w:rPr>
      <w:rFonts w:eastAsiaTheme="minorEastAsia"/>
      <w:lang w:eastAsia="fr-FR"/>
    </w:rPr>
  </w:style>
  <w:style w:type="paragraph" w:styleId="TM6">
    <w:name w:val="toc 6"/>
    <w:basedOn w:val="Normal"/>
    <w:next w:val="Normal"/>
    <w:autoRedefine/>
    <w:uiPriority w:val="39"/>
    <w:unhideWhenUsed/>
    <w:rsid w:val="00976C1C"/>
    <w:pPr>
      <w:spacing w:after="100"/>
      <w:ind w:left="1100"/>
    </w:pPr>
    <w:rPr>
      <w:rFonts w:eastAsiaTheme="minorEastAsia"/>
      <w:lang w:eastAsia="fr-FR"/>
    </w:rPr>
  </w:style>
  <w:style w:type="paragraph" w:styleId="TM7">
    <w:name w:val="toc 7"/>
    <w:basedOn w:val="Normal"/>
    <w:next w:val="Normal"/>
    <w:autoRedefine/>
    <w:uiPriority w:val="39"/>
    <w:unhideWhenUsed/>
    <w:rsid w:val="00976C1C"/>
    <w:pPr>
      <w:spacing w:after="100"/>
      <w:ind w:left="1320"/>
    </w:pPr>
    <w:rPr>
      <w:rFonts w:eastAsiaTheme="minorEastAsia"/>
      <w:lang w:eastAsia="fr-FR"/>
    </w:rPr>
  </w:style>
  <w:style w:type="paragraph" w:styleId="TM8">
    <w:name w:val="toc 8"/>
    <w:basedOn w:val="Normal"/>
    <w:next w:val="Normal"/>
    <w:autoRedefine/>
    <w:uiPriority w:val="39"/>
    <w:unhideWhenUsed/>
    <w:rsid w:val="00976C1C"/>
    <w:pPr>
      <w:spacing w:after="100"/>
      <w:ind w:left="1540"/>
    </w:pPr>
    <w:rPr>
      <w:rFonts w:eastAsiaTheme="minorEastAsia"/>
      <w:lang w:eastAsia="fr-FR"/>
    </w:rPr>
  </w:style>
  <w:style w:type="paragraph" w:styleId="TM9">
    <w:name w:val="toc 9"/>
    <w:basedOn w:val="Normal"/>
    <w:next w:val="Normal"/>
    <w:autoRedefine/>
    <w:uiPriority w:val="39"/>
    <w:unhideWhenUsed/>
    <w:rsid w:val="00976C1C"/>
    <w:pPr>
      <w:spacing w:after="100"/>
      <w:ind w:left="1760"/>
    </w:pPr>
    <w:rPr>
      <w:rFonts w:eastAsiaTheme="minorEastAsia"/>
      <w:lang w:eastAsia="fr-FR"/>
    </w:rPr>
  </w:style>
  <w:style w:type="paragraph" w:styleId="Textebrut">
    <w:name w:val="Plain Text"/>
    <w:basedOn w:val="Normal"/>
    <w:link w:val="TextebrutCar"/>
    <w:uiPriority w:val="99"/>
    <w:rsid w:val="00A179EF"/>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uiPriority w:val="99"/>
    <w:rsid w:val="00A179EF"/>
    <w:rPr>
      <w:rFonts w:ascii="Courier New" w:eastAsia="Times New Roman" w:hAnsi="Courier New" w:cs="Courier New"/>
      <w:sz w:val="20"/>
      <w:szCs w:val="20"/>
      <w:lang w:eastAsia="fr-FR"/>
    </w:rPr>
  </w:style>
  <w:style w:type="paragraph" w:styleId="Normalcentr">
    <w:name w:val="Block Text"/>
    <w:basedOn w:val="Normal"/>
    <w:rsid w:val="00F53B0E"/>
    <w:pPr>
      <w:tabs>
        <w:tab w:val="left" w:pos="3119"/>
        <w:tab w:val="left" w:pos="3402"/>
      </w:tabs>
      <w:spacing w:after="240" w:line="240" w:lineRule="auto"/>
      <w:ind w:left="1985" w:right="-113"/>
      <w:jc w:val="both"/>
    </w:pPr>
    <w:rPr>
      <w:rFonts w:ascii="Arial Narrow" w:eastAsia="Times New Roman" w:hAnsi="Arial Narrow" w:cs="Times New Roman"/>
      <w:lang w:eastAsia="fr-FR"/>
    </w:rPr>
  </w:style>
  <w:style w:type="paragraph" w:customStyle="1" w:styleId="BodyTextIndent32">
    <w:name w:val="Body Text Indent 32"/>
    <w:basedOn w:val="Normal"/>
    <w:rsid w:val="007807AC"/>
    <w:pPr>
      <w:spacing w:after="240" w:line="240" w:lineRule="auto"/>
      <w:ind w:left="2552"/>
      <w:jc w:val="both"/>
    </w:pPr>
    <w:rPr>
      <w:rFonts w:ascii="Arial Narrow" w:eastAsia="Times New Roman" w:hAnsi="Arial Narrow" w:cs="Times New Roman"/>
      <w:lang w:eastAsia="fr-FR"/>
    </w:rPr>
  </w:style>
  <w:style w:type="paragraph" w:customStyle="1" w:styleId="RedTxt">
    <w:name w:val="RedTxt"/>
    <w:basedOn w:val="Normal"/>
    <w:uiPriority w:val="99"/>
    <w:rsid w:val="006B0937"/>
    <w:pPr>
      <w:keepLines/>
      <w:widowControl w:val="0"/>
      <w:autoSpaceDE w:val="0"/>
      <w:autoSpaceDN w:val="0"/>
      <w:adjustRightInd w:val="0"/>
      <w:spacing w:after="0" w:line="240" w:lineRule="auto"/>
    </w:pPr>
    <w:rPr>
      <w:rFonts w:ascii="Arial" w:eastAsia="MS Mincho" w:hAnsi="Arial" w:cs="Arial"/>
      <w:sz w:val="18"/>
      <w:szCs w:val="18"/>
      <w:lang w:eastAsia="fr-FR"/>
    </w:rPr>
  </w:style>
  <w:style w:type="paragraph" w:customStyle="1" w:styleId="Retraitcorpsdetexte31">
    <w:name w:val="Retrait corps de texte 31"/>
    <w:basedOn w:val="Normal"/>
    <w:rsid w:val="000A32AA"/>
    <w:pPr>
      <w:spacing w:after="240" w:line="240" w:lineRule="auto"/>
      <w:ind w:left="1871"/>
      <w:jc w:val="both"/>
    </w:pPr>
    <w:rPr>
      <w:rFonts w:ascii="Arial Narrow" w:eastAsia="Times New Roman" w:hAnsi="Arial Narrow" w:cs="Times New Roman"/>
      <w:sz w:val="24"/>
      <w:szCs w:val="24"/>
      <w:lang w:eastAsia="fr-FR"/>
    </w:rPr>
  </w:style>
  <w:style w:type="paragraph" w:customStyle="1" w:styleId="Corpsdetexte21">
    <w:name w:val="Corps de texte 21"/>
    <w:basedOn w:val="Normal"/>
    <w:rsid w:val="00EA0C4B"/>
    <w:pPr>
      <w:spacing w:after="0" w:line="240" w:lineRule="auto"/>
      <w:ind w:firstLine="851"/>
      <w:jc w:val="both"/>
    </w:pPr>
    <w:rPr>
      <w:rFonts w:ascii="Arial" w:eastAsia="Times New Roman" w:hAnsi="Arial" w:cs="Times New Roman"/>
      <w:szCs w:val="20"/>
      <w:lang w:eastAsia="fr-FR"/>
    </w:rPr>
  </w:style>
  <w:style w:type="paragraph" w:customStyle="1" w:styleId="Textecourant">
    <w:name w:val="Texte courant"/>
    <w:basedOn w:val="Normal"/>
    <w:rsid w:val="001B7147"/>
    <w:pPr>
      <w:tabs>
        <w:tab w:val="left" w:pos="170"/>
        <w:tab w:val="right" w:pos="4460"/>
      </w:tabs>
      <w:autoSpaceDE w:val="0"/>
      <w:autoSpaceDN w:val="0"/>
      <w:spacing w:before="80" w:after="0" w:line="250" w:lineRule="exact"/>
      <w:jc w:val="both"/>
    </w:pPr>
    <w:rPr>
      <w:rFonts w:ascii="Times New Roman" w:eastAsia="Times New Roman" w:hAnsi="Times New Roman" w:cs="Arial"/>
      <w:noProof/>
      <w:sz w:val="18"/>
      <w:szCs w:val="18"/>
      <w:lang w:val="en-US" w:eastAsia="fr-FR"/>
    </w:rPr>
  </w:style>
  <w:style w:type="character" w:styleId="Textedelespacerserv">
    <w:name w:val="Placeholder Text"/>
    <w:basedOn w:val="Policepardfaut"/>
    <w:uiPriority w:val="99"/>
    <w:semiHidden/>
    <w:rsid w:val="00286080"/>
    <w:rPr>
      <w:color w:val="808080"/>
    </w:rPr>
  </w:style>
  <w:style w:type="character" w:customStyle="1" w:styleId="markedcontent">
    <w:name w:val="markedcontent"/>
    <w:basedOn w:val="Policepardfaut"/>
    <w:rsid w:val="004D04FD"/>
  </w:style>
  <w:style w:type="character" w:customStyle="1" w:styleId="highlight">
    <w:name w:val="highlight"/>
    <w:basedOn w:val="Policepardfaut"/>
    <w:rsid w:val="004D04FD"/>
  </w:style>
  <w:style w:type="paragraph" w:styleId="Rvision">
    <w:name w:val="Revision"/>
    <w:hidden/>
    <w:uiPriority w:val="99"/>
    <w:semiHidden/>
    <w:rsid w:val="00D90C7E"/>
    <w:pPr>
      <w:spacing w:after="0" w:line="240" w:lineRule="auto"/>
    </w:pPr>
  </w:style>
  <w:style w:type="paragraph" w:customStyle="1" w:styleId="Textpara1">
    <w:name w:val="Textpara1"/>
    <w:basedOn w:val="Normal"/>
    <w:rsid w:val="00945530"/>
    <w:pPr>
      <w:spacing w:before="60" w:after="60" w:line="240" w:lineRule="auto"/>
      <w:ind w:left="794"/>
      <w:jc w:val="both"/>
    </w:pPr>
    <w:rPr>
      <w:rFonts w:ascii="Arial Narrow" w:eastAsia="Times New Roman" w:hAnsi="Arial Narrow" w:cs="Times New Roman"/>
      <w:color w:val="000000"/>
      <w:sz w:val="20"/>
      <w:szCs w:val="20"/>
      <w:lang w:eastAsia="fr-FR"/>
    </w:rPr>
  </w:style>
  <w:style w:type="character" w:styleId="lev">
    <w:name w:val="Strong"/>
    <w:basedOn w:val="Policepardfaut"/>
    <w:uiPriority w:val="22"/>
    <w:qFormat/>
    <w:rsid w:val="008B2FAD"/>
    <w:rPr>
      <w:b/>
      <w:bCs/>
    </w:rPr>
  </w:style>
  <w:style w:type="character" w:customStyle="1" w:styleId="Titre4Car">
    <w:name w:val="Titre 4 Car"/>
    <w:basedOn w:val="Policepardfaut"/>
    <w:link w:val="Titre4"/>
    <w:uiPriority w:val="9"/>
    <w:semiHidden/>
    <w:rsid w:val="00805210"/>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261511"/>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700023">
      <w:bodyDiv w:val="1"/>
      <w:marLeft w:val="0"/>
      <w:marRight w:val="0"/>
      <w:marTop w:val="0"/>
      <w:marBottom w:val="0"/>
      <w:divBdr>
        <w:top w:val="none" w:sz="0" w:space="0" w:color="auto"/>
        <w:left w:val="none" w:sz="0" w:space="0" w:color="auto"/>
        <w:bottom w:val="none" w:sz="0" w:space="0" w:color="auto"/>
        <w:right w:val="none" w:sz="0" w:space="0" w:color="auto"/>
      </w:divBdr>
    </w:div>
    <w:div w:id="294993060">
      <w:bodyDiv w:val="1"/>
      <w:marLeft w:val="0"/>
      <w:marRight w:val="0"/>
      <w:marTop w:val="0"/>
      <w:marBottom w:val="0"/>
      <w:divBdr>
        <w:top w:val="none" w:sz="0" w:space="0" w:color="auto"/>
        <w:left w:val="none" w:sz="0" w:space="0" w:color="auto"/>
        <w:bottom w:val="none" w:sz="0" w:space="0" w:color="auto"/>
        <w:right w:val="none" w:sz="0" w:space="0" w:color="auto"/>
      </w:divBdr>
    </w:div>
    <w:div w:id="375200330">
      <w:bodyDiv w:val="1"/>
      <w:marLeft w:val="0"/>
      <w:marRight w:val="0"/>
      <w:marTop w:val="0"/>
      <w:marBottom w:val="0"/>
      <w:divBdr>
        <w:top w:val="none" w:sz="0" w:space="0" w:color="auto"/>
        <w:left w:val="none" w:sz="0" w:space="0" w:color="auto"/>
        <w:bottom w:val="none" w:sz="0" w:space="0" w:color="auto"/>
        <w:right w:val="none" w:sz="0" w:space="0" w:color="auto"/>
      </w:divBdr>
    </w:div>
    <w:div w:id="382949981">
      <w:bodyDiv w:val="1"/>
      <w:marLeft w:val="0"/>
      <w:marRight w:val="0"/>
      <w:marTop w:val="0"/>
      <w:marBottom w:val="0"/>
      <w:divBdr>
        <w:top w:val="none" w:sz="0" w:space="0" w:color="auto"/>
        <w:left w:val="none" w:sz="0" w:space="0" w:color="auto"/>
        <w:bottom w:val="none" w:sz="0" w:space="0" w:color="auto"/>
        <w:right w:val="none" w:sz="0" w:space="0" w:color="auto"/>
      </w:divBdr>
      <w:divsChild>
        <w:div w:id="762141763">
          <w:marLeft w:val="0"/>
          <w:marRight w:val="0"/>
          <w:marTop w:val="0"/>
          <w:marBottom w:val="0"/>
          <w:divBdr>
            <w:top w:val="none" w:sz="0" w:space="0" w:color="auto"/>
            <w:left w:val="none" w:sz="0" w:space="0" w:color="auto"/>
            <w:bottom w:val="none" w:sz="0" w:space="0" w:color="auto"/>
            <w:right w:val="none" w:sz="0" w:space="0" w:color="auto"/>
          </w:divBdr>
        </w:div>
        <w:div w:id="464087518">
          <w:marLeft w:val="0"/>
          <w:marRight w:val="0"/>
          <w:marTop w:val="0"/>
          <w:marBottom w:val="0"/>
          <w:divBdr>
            <w:top w:val="none" w:sz="0" w:space="0" w:color="auto"/>
            <w:left w:val="none" w:sz="0" w:space="0" w:color="auto"/>
            <w:bottom w:val="none" w:sz="0" w:space="0" w:color="auto"/>
            <w:right w:val="none" w:sz="0" w:space="0" w:color="auto"/>
          </w:divBdr>
        </w:div>
      </w:divsChild>
    </w:div>
    <w:div w:id="514731210">
      <w:bodyDiv w:val="1"/>
      <w:marLeft w:val="0"/>
      <w:marRight w:val="0"/>
      <w:marTop w:val="0"/>
      <w:marBottom w:val="0"/>
      <w:divBdr>
        <w:top w:val="none" w:sz="0" w:space="0" w:color="auto"/>
        <w:left w:val="none" w:sz="0" w:space="0" w:color="auto"/>
        <w:bottom w:val="none" w:sz="0" w:space="0" w:color="auto"/>
        <w:right w:val="none" w:sz="0" w:space="0" w:color="auto"/>
      </w:divBdr>
    </w:div>
    <w:div w:id="659583491">
      <w:bodyDiv w:val="1"/>
      <w:marLeft w:val="0"/>
      <w:marRight w:val="0"/>
      <w:marTop w:val="0"/>
      <w:marBottom w:val="0"/>
      <w:divBdr>
        <w:top w:val="none" w:sz="0" w:space="0" w:color="auto"/>
        <w:left w:val="none" w:sz="0" w:space="0" w:color="auto"/>
        <w:bottom w:val="none" w:sz="0" w:space="0" w:color="auto"/>
        <w:right w:val="none" w:sz="0" w:space="0" w:color="auto"/>
      </w:divBdr>
    </w:div>
    <w:div w:id="670791309">
      <w:bodyDiv w:val="1"/>
      <w:marLeft w:val="0"/>
      <w:marRight w:val="0"/>
      <w:marTop w:val="0"/>
      <w:marBottom w:val="0"/>
      <w:divBdr>
        <w:top w:val="none" w:sz="0" w:space="0" w:color="auto"/>
        <w:left w:val="none" w:sz="0" w:space="0" w:color="auto"/>
        <w:bottom w:val="none" w:sz="0" w:space="0" w:color="auto"/>
        <w:right w:val="none" w:sz="0" w:space="0" w:color="auto"/>
      </w:divBdr>
    </w:div>
    <w:div w:id="684938085">
      <w:bodyDiv w:val="1"/>
      <w:marLeft w:val="0"/>
      <w:marRight w:val="0"/>
      <w:marTop w:val="0"/>
      <w:marBottom w:val="0"/>
      <w:divBdr>
        <w:top w:val="none" w:sz="0" w:space="0" w:color="auto"/>
        <w:left w:val="none" w:sz="0" w:space="0" w:color="auto"/>
        <w:bottom w:val="none" w:sz="0" w:space="0" w:color="auto"/>
        <w:right w:val="none" w:sz="0" w:space="0" w:color="auto"/>
      </w:divBdr>
    </w:div>
    <w:div w:id="706562783">
      <w:bodyDiv w:val="1"/>
      <w:marLeft w:val="0"/>
      <w:marRight w:val="0"/>
      <w:marTop w:val="0"/>
      <w:marBottom w:val="0"/>
      <w:divBdr>
        <w:top w:val="none" w:sz="0" w:space="0" w:color="auto"/>
        <w:left w:val="none" w:sz="0" w:space="0" w:color="auto"/>
        <w:bottom w:val="none" w:sz="0" w:space="0" w:color="auto"/>
        <w:right w:val="none" w:sz="0" w:space="0" w:color="auto"/>
      </w:divBdr>
      <w:divsChild>
        <w:div w:id="1520047983">
          <w:marLeft w:val="0"/>
          <w:marRight w:val="0"/>
          <w:marTop w:val="0"/>
          <w:marBottom w:val="0"/>
          <w:divBdr>
            <w:top w:val="none" w:sz="0" w:space="0" w:color="auto"/>
            <w:left w:val="none" w:sz="0" w:space="0" w:color="auto"/>
            <w:bottom w:val="none" w:sz="0" w:space="0" w:color="auto"/>
            <w:right w:val="none" w:sz="0" w:space="0" w:color="auto"/>
          </w:divBdr>
          <w:divsChild>
            <w:div w:id="1988896976">
              <w:marLeft w:val="0"/>
              <w:marRight w:val="0"/>
              <w:marTop w:val="0"/>
              <w:marBottom w:val="0"/>
              <w:divBdr>
                <w:top w:val="none" w:sz="0" w:space="0" w:color="auto"/>
                <w:left w:val="none" w:sz="0" w:space="0" w:color="auto"/>
                <w:bottom w:val="none" w:sz="0" w:space="0" w:color="auto"/>
                <w:right w:val="none" w:sz="0" w:space="0" w:color="auto"/>
              </w:divBdr>
            </w:div>
          </w:divsChild>
        </w:div>
        <w:div w:id="690649328">
          <w:marLeft w:val="0"/>
          <w:marRight w:val="0"/>
          <w:marTop w:val="0"/>
          <w:marBottom w:val="0"/>
          <w:divBdr>
            <w:top w:val="none" w:sz="0" w:space="0" w:color="auto"/>
            <w:left w:val="none" w:sz="0" w:space="0" w:color="auto"/>
            <w:bottom w:val="none" w:sz="0" w:space="0" w:color="auto"/>
            <w:right w:val="none" w:sz="0" w:space="0" w:color="auto"/>
          </w:divBdr>
          <w:divsChild>
            <w:div w:id="788551667">
              <w:marLeft w:val="0"/>
              <w:marRight w:val="0"/>
              <w:marTop w:val="0"/>
              <w:marBottom w:val="0"/>
              <w:divBdr>
                <w:top w:val="none" w:sz="0" w:space="0" w:color="auto"/>
                <w:left w:val="none" w:sz="0" w:space="0" w:color="auto"/>
                <w:bottom w:val="none" w:sz="0" w:space="0" w:color="auto"/>
                <w:right w:val="none" w:sz="0" w:space="0" w:color="auto"/>
              </w:divBdr>
            </w:div>
          </w:divsChild>
        </w:div>
        <w:div w:id="1546023015">
          <w:marLeft w:val="0"/>
          <w:marRight w:val="0"/>
          <w:marTop w:val="0"/>
          <w:marBottom w:val="0"/>
          <w:divBdr>
            <w:top w:val="none" w:sz="0" w:space="0" w:color="auto"/>
            <w:left w:val="none" w:sz="0" w:space="0" w:color="auto"/>
            <w:bottom w:val="none" w:sz="0" w:space="0" w:color="auto"/>
            <w:right w:val="none" w:sz="0" w:space="0" w:color="auto"/>
          </w:divBdr>
          <w:divsChild>
            <w:div w:id="7687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199897">
      <w:bodyDiv w:val="1"/>
      <w:marLeft w:val="0"/>
      <w:marRight w:val="0"/>
      <w:marTop w:val="0"/>
      <w:marBottom w:val="0"/>
      <w:divBdr>
        <w:top w:val="none" w:sz="0" w:space="0" w:color="auto"/>
        <w:left w:val="none" w:sz="0" w:space="0" w:color="auto"/>
        <w:bottom w:val="none" w:sz="0" w:space="0" w:color="auto"/>
        <w:right w:val="none" w:sz="0" w:space="0" w:color="auto"/>
      </w:divBdr>
    </w:div>
    <w:div w:id="794636469">
      <w:bodyDiv w:val="1"/>
      <w:marLeft w:val="0"/>
      <w:marRight w:val="0"/>
      <w:marTop w:val="0"/>
      <w:marBottom w:val="0"/>
      <w:divBdr>
        <w:top w:val="none" w:sz="0" w:space="0" w:color="auto"/>
        <w:left w:val="none" w:sz="0" w:space="0" w:color="auto"/>
        <w:bottom w:val="none" w:sz="0" w:space="0" w:color="auto"/>
        <w:right w:val="none" w:sz="0" w:space="0" w:color="auto"/>
      </w:divBdr>
    </w:div>
    <w:div w:id="814765090">
      <w:bodyDiv w:val="1"/>
      <w:marLeft w:val="0"/>
      <w:marRight w:val="0"/>
      <w:marTop w:val="0"/>
      <w:marBottom w:val="0"/>
      <w:divBdr>
        <w:top w:val="none" w:sz="0" w:space="0" w:color="auto"/>
        <w:left w:val="none" w:sz="0" w:space="0" w:color="auto"/>
        <w:bottom w:val="none" w:sz="0" w:space="0" w:color="auto"/>
        <w:right w:val="none" w:sz="0" w:space="0" w:color="auto"/>
      </w:divBdr>
    </w:div>
    <w:div w:id="842014570">
      <w:bodyDiv w:val="1"/>
      <w:marLeft w:val="0"/>
      <w:marRight w:val="0"/>
      <w:marTop w:val="0"/>
      <w:marBottom w:val="0"/>
      <w:divBdr>
        <w:top w:val="none" w:sz="0" w:space="0" w:color="auto"/>
        <w:left w:val="none" w:sz="0" w:space="0" w:color="auto"/>
        <w:bottom w:val="none" w:sz="0" w:space="0" w:color="auto"/>
        <w:right w:val="none" w:sz="0" w:space="0" w:color="auto"/>
      </w:divBdr>
    </w:div>
    <w:div w:id="854998571">
      <w:bodyDiv w:val="1"/>
      <w:marLeft w:val="0"/>
      <w:marRight w:val="0"/>
      <w:marTop w:val="0"/>
      <w:marBottom w:val="0"/>
      <w:divBdr>
        <w:top w:val="none" w:sz="0" w:space="0" w:color="auto"/>
        <w:left w:val="none" w:sz="0" w:space="0" w:color="auto"/>
        <w:bottom w:val="none" w:sz="0" w:space="0" w:color="auto"/>
        <w:right w:val="none" w:sz="0" w:space="0" w:color="auto"/>
      </w:divBdr>
    </w:div>
    <w:div w:id="920063893">
      <w:bodyDiv w:val="1"/>
      <w:marLeft w:val="0"/>
      <w:marRight w:val="0"/>
      <w:marTop w:val="0"/>
      <w:marBottom w:val="0"/>
      <w:divBdr>
        <w:top w:val="none" w:sz="0" w:space="0" w:color="auto"/>
        <w:left w:val="none" w:sz="0" w:space="0" w:color="auto"/>
        <w:bottom w:val="none" w:sz="0" w:space="0" w:color="auto"/>
        <w:right w:val="none" w:sz="0" w:space="0" w:color="auto"/>
      </w:divBdr>
    </w:div>
    <w:div w:id="920681633">
      <w:bodyDiv w:val="1"/>
      <w:marLeft w:val="0"/>
      <w:marRight w:val="0"/>
      <w:marTop w:val="0"/>
      <w:marBottom w:val="0"/>
      <w:divBdr>
        <w:top w:val="none" w:sz="0" w:space="0" w:color="auto"/>
        <w:left w:val="none" w:sz="0" w:space="0" w:color="auto"/>
        <w:bottom w:val="none" w:sz="0" w:space="0" w:color="auto"/>
        <w:right w:val="none" w:sz="0" w:space="0" w:color="auto"/>
      </w:divBdr>
    </w:div>
    <w:div w:id="933783113">
      <w:bodyDiv w:val="1"/>
      <w:marLeft w:val="0"/>
      <w:marRight w:val="0"/>
      <w:marTop w:val="0"/>
      <w:marBottom w:val="0"/>
      <w:divBdr>
        <w:top w:val="none" w:sz="0" w:space="0" w:color="auto"/>
        <w:left w:val="none" w:sz="0" w:space="0" w:color="auto"/>
        <w:bottom w:val="none" w:sz="0" w:space="0" w:color="auto"/>
        <w:right w:val="none" w:sz="0" w:space="0" w:color="auto"/>
      </w:divBdr>
    </w:div>
    <w:div w:id="1297099347">
      <w:bodyDiv w:val="1"/>
      <w:marLeft w:val="0"/>
      <w:marRight w:val="0"/>
      <w:marTop w:val="0"/>
      <w:marBottom w:val="0"/>
      <w:divBdr>
        <w:top w:val="none" w:sz="0" w:space="0" w:color="auto"/>
        <w:left w:val="none" w:sz="0" w:space="0" w:color="auto"/>
        <w:bottom w:val="none" w:sz="0" w:space="0" w:color="auto"/>
        <w:right w:val="none" w:sz="0" w:space="0" w:color="auto"/>
      </w:divBdr>
    </w:div>
    <w:div w:id="1398430747">
      <w:bodyDiv w:val="1"/>
      <w:marLeft w:val="0"/>
      <w:marRight w:val="0"/>
      <w:marTop w:val="0"/>
      <w:marBottom w:val="0"/>
      <w:divBdr>
        <w:top w:val="none" w:sz="0" w:space="0" w:color="auto"/>
        <w:left w:val="none" w:sz="0" w:space="0" w:color="auto"/>
        <w:bottom w:val="none" w:sz="0" w:space="0" w:color="auto"/>
        <w:right w:val="none" w:sz="0" w:space="0" w:color="auto"/>
      </w:divBdr>
    </w:div>
    <w:div w:id="1406993561">
      <w:bodyDiv w:val="1"/>
      <w:marLeft w:val="0"/>
      <w:marRight w:val="0"/>
      <w:marTop w:val="0"/>
      <w:marBottom w:val="0"/>
      <w:divBdr>
        <w:top w:val="none" w:sz="0" w:space="0" w:color="auto"/>
        <w:left w:val="none" w:sz="0" w:space="0" w:color="auto"/>
        <w:bottom w:val="none" w:sz="0" w:space="0" w:color="auto"/>
        <w:right w:val="none" w:sz="0" w:space="0" w:color="auto"/>
      </w:divBdr>
      <w:divsChild>
        <w:div w:id="793250082">
          <w:marLeft w:val="0"/>
          <w:marRight w:val="0"/>
          <w:marTop w:val="0"/>
          <w:marBottom w:val="0"/>
          <w:divBdr>
            <w:top w:val="none" w:sz="0" w:space="0" w:color="auto"/>
            <w:left w:val="none" w:sz="0" w:space="0" w:color="auto"/>
            <w:bottom w:val="none" w:sz="0" w:space="0" w:color="auto"/>
            <w:right w:val="none" w:sz="0" w:space="0" w:color="auto"/>
          </w:divBdr>
        </w:div>
        <w:div w:id="2051103799">
          <w:marLeft w:val="0"/>
          <w:marRight w:val="0"/>
          <w:marTop w:val="0"/>
          <w:marBottom w:val="0"/>
          <w:divBdr>
            <w:top w:val="none" w:sz="0" w:space="0" w:color="auto"/>
            <w:left w:val="none" w:sz="0" w:space="0" w:color="auto"/>
            <w:bottom w:val="none" w:sz="0" w:space="0" w:color="auto"/>
            <w:right w:val="none" w:sz="0" w:space="0" w:color="auto"/>
          </w:divBdr>
        </w:div>
      </w:divsChild>
    </w:div>
    <w:div w:id="1691104959">
      <w:bodyDiv w:val="1"/>
      <w:marLeft w:val="0"/>
      <w:marRight w:val="0"/>
      <w:marTop w:val="0"/>
      <w:marBottom w:val="0"/>
      <w:divBdr>
        <w:top w:val="none" w:sz="0" w:space="0" w:color="auto"/>
        <w:left w:val="none" w:sz="0" w:space="0" w:color="auto"/>
        <w:bottom w:val="none" w:sz="0" w:space="0" w:color="auto"/>
        <w:right w:val="none" w:sz="0" w:space="0" w:color="auto"/>
      </w:divBdr>
    </w:div>
    <w:div w:id="1700203990">
      <w:bodyDiv w:val="1"/>
      <w:marLeft w:val="0"/>
      <w:marRight w:val="0"/>
      <w:marTop w:val="0"/>
      <w:marBottom w:val="0"/>
      <w:divBdr>
        <w:top w:val="none" w:sz="0" w:space="0" w:color="auto"/>
        <w:left w:val="none" w:sz="0" w:space="0" w:color="auto"/>
        <w:bottom w:val="none" w:sz="0" w:space="0" w:color="auto"/>
        <w:right w:val="none" w:sz="0" w:space="0" w:color="auto"/>
      </w:divBdr>
    </w:div>
    <w:div w:id="1736319523">
      <w:bodyDiv w:val="1"/>
      <w:marLeft w:val="0"/>
      <w:marRight w:val="0"/>
      <w:marTop w:val="0"/>
      <w:marBottom w:val="0"/>
      <w:divBdr>
        <w:top w:val="none" w:sz="0" w:space="0" w:color="auto"/>
        <w:left w:val="none" w:sz="0" w:space="0" w:color="auto"/>
        <w:bottom w:val="none" w:sz="0" w:space="0" w:color="auto"/>
        <w:right w:val="none" w:sz="0" w:space="0" w:color="auto"/>
      </w:divBdr>
      <w:divsChild>
        <w:div w:id="24448035">
          <w:marLeft w:val="0"/>
          <w:marRight w:val="0"/>
          <w:marTop w:val="0"/>
          <w:marBottom w:val="0"/>
          <w:divBdr>
            <w:top w:val="none" w:sz="0" w:space="0" w:color="auto"/>
            <w:left w:val="none" w:sz="0" w:space="0" w:color="auto"/>
            <w:bottom w:val="none" w:sz="0" w:space="0" w:color="auto"/>
            <w:right w:val="none" w:sz="0" w:space="0" w:color="auto"/>
          </w:divBdr>
          <w:divsChild>
            <w:div w:id="468014990">
              <w:marLeft w:val="0"/>
              <w:marRight w:val="0"/>
              <w:marTop w:val="0"/>
              <w:marBottom w:val="0"/>
              <w:divBdr>
                <w:top w:val="none" w:sz="0" w:space="0" w:color="auto"/>
                <w:left w:val="none" w:sz="0" w:space="0" w:color="auto"/>
                <w:bottom w:val="none" w:sz="0" w:space="0" w:color="auto"/>
                <w:right w:val="none" w:sz="0" w:space="0" w:color="auto"/>
              </w:divBdr>
            </w:div>
          </w:divsChild>
        </w:div>
        <w:div w:id="667755411">
          <w:marLeft w:val="0"/>
          <w:marRight w:val="0"/>
          <w:marTop w:val="0"/>
          <w:marBottom w:val="0"/>
          <w:divBdr>
            <w:top w:val="none" w:sz="0" w:space="0" w:color="auto"/>
            <w:left w:val="none" w:sz="0" w:space="0" w:color="auto"/>
            <w:bottom w:val="none" w:sz="0" w:space="0" w:color="auto"/>
            <w:right w:val="none" w:sz="0" w:space="0" w:color="auto"/>
          </w:divBdr>
          <w:divsChild>
            <w:div w:id="914049600">
              <w:marLeft w:val="0"/>
              <w:marRight w:val="0"/>
              <w:marTop w:val="0"/>
              <w:marBottom w:val="0"/>
              <w:divBdr>
                <w:top w:val="none" w:sz="0" w:space="0" w:color="auto"/>
                <w:left w:val="none" w:sz="0" w:space="0" w:color="auto"/>
                <w:bottom w:val="none" w:sz="0" w:space="0" w:color="auto"/>
                <w:right w:val="none" w:sz="0" w:space="0" w:color="auto"/>
              </w:divBdr>
            </w:div>
          </w:divsChild>
        </w:div>
        <w:div w:id="1084758985">
          <w:marLeft w:val="0"/>
          <w:marRight w:val="0"/>
          <w:marTop w:val="0"/>
          <w:marBottom w:val="0"/>
          <w:divBdr>
            <w:top w:val="none" w:sz="0" w:space="0" w:color="auto"/>
            <w:left w:val="none" w:sz="0" w:space="0" w:color="auto"/>
            <w:bottom w:val="none" w:sz="0" w:space="0" w:color="auto"/>
            <w:right w:val="none" w:sz="0" w:space="0" w:color="auto"/>
          </w:divBdr>
          <w:divsChild>
            <w:div w:id="2085570650">
              <w:marLeft w:val="0"/>
              <w:marRight w:val="0"/>
              <w:marTop w:val="0"/>
              <w:marBottom w:val="0"/>
              <w:divBdr>
                <w:top w:val="none" w:sz="0" w:space="0" w:color="auto"/>
                <w:left w:val="none" w:sz="0" w:space="0" w:color="auto"/>
                <w:bottom w:val="none" w:sz="0" w:space="0" w:color="auto"/>
                <w:right w:val="none" w:sz="0" w:space="0" w:color="auto"/>
              </w:divBdr>
            </w:div>
          </w:divsChild>
        </w:div>
        <w:div w:id="1512338226">
          <w:marLeft w:val="0"/>
          <w:marRight w:val="0"/>
          <w:marTop w:val="0"/>
          <w:marBottom w:val="0"/>
          <w:divBdr>
            <w:top w:val="none" w:sz="0" w:space="0" w:color="auto"/>
            <w:left w:val="none" w:sz="0" w:space="0" w:color="auto"/>
            <w:bottom w:val="none" w:sz="0" w:space="0" w:color="auto"/>
            <w:right w:val="none" w:sz="0" w:space="0" w:color="auto"/>
          </w:divBdr>
          <w:divsChild>
            <w:div w:id="137957643">
              <w:marLeft w:val="0"/>
              <w:marRight w:val="0"/>
              <w:marTop w:val="0"/>
              <w:marBottom w:val="0"/>
              <w:divBdr>
                <w:top w:val="none" w:sz="0" w:space="0" w:color="auto"/>
                <w:left w:val="none" w:sz="0" w:space="0" w:color="auto"/>
                <w:bottom w:val="none" w:sz="0" w:space="0" w:color="auto"/>
                <w:right w:val="none" w:sz="0" w:space="0" w:color="auto"/>
              </w:divBdr>
            </w:div>
          </w:divsChild>
        </w:div>
        <w:div w:id="2083139176">
          <w:marLeft w:val="0"/>
          <w:marRight w:val="0"/>
          <w:marTop w:val="0"/>
          <w:marBottom w:val="0"/>
          <w:divBdr>
            <w:top w:val="none" w:sz="0" w:space="0" w:color="auto"/>
            <w:left w:val="none" w:sz="0" w:space="0" w:color="auto"/>
            <w:bottom w:val="none" w:sz="0" w:space="0" w:color="auto"/>
            <w:right w:val="none" w:sz="0" w:space="0" w:color="auto"/>
          </w:divBdr>
          <w:divsChild>
            <w:div w:id="201059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98221">
      <w:bodyDiv w:val="1"/>
      <w:marLeft w:val="0"/>
      <w:marRight w:val="0"/>
      <w:marTop w:val="0"/>
      <w:marBottom w:val="0"/>
      <w:divBdr>
        <w:top w:val="none" w:sz="0" w:space="0" w:color="auto"/>
        <w:left w:val="none" w:sz="0" w:space="0" w:color="auto"/>
        <w:bottom w:val="none" w:sz="0" w:space="0" w:color="auto"/>
        <w:right w:val="none" w:sz="0" w:space="0" w:color="auto"/>
      </w:divBdr>
      <w:divsChild>
        <w:div w:id="1470395829">
          <w:marLeft w:val="0"/>
          <w:marRight w:val="0"/>
          <w:marTop w:val="0"/>
          <w:marBottom w:val="0"/>
          <w:divBdr>
            <w:top w:val="none" w:sz="0" w:space="0" w:color="auto"/>
            <w:left w:val="none" w:sz="0" w:space="0" w:color="auto"/>
            <w:bottom w:val="none" w:sz="0" w:space="0" w:color="auto"/>
            <w:right w:val="none" w:sz="0" w:space="0" w:color="auto"/>
          </w:divBdr>
          <w:divsChild>
            <w:div w:id="288705540">
              <w:marLeft w:val="0"/>
              <w:marRight w:val="0"/>
              <w:marTop w:val="0"/>
              <w:marBottom w:val="0"/>
              <w:divBdr>
                <w:top w:val="none" w:sz="0" w:space="0" w:color="auto"/>
                <w:left w:val="none" w:sz="0" w:space="0" w:color="auto"/>
                <w:bottom w:val="none" w:sz="0" w:space="0" w:color="auto"/>
                <w:right w:val="none" w:sz="0" w:space="0" w:color="auto"/>
              </w:divBdr>
            </w:div>
          </w:divsChild>
        </w:div>
        <w:div w:id="385563960">
          <w:marLeft w:val="0"/>
          <w:marRight w:val="0"/>
          <w:marTop w:val="0"/>
          <w:marBottom w:val="0"/>
          <w:divBdr>
            <w:top w:val="none" w:sz="0" w:space="0" w:color="auto"/>
            <w:left w:val="none" w:sz="0" w:space="0" w:color="auto"/>
            <w:bottom w:val="none" w:sz="0" w:space="0" w:color="auto"/>
            <w:right w:val="none" w:sz="0" w:space="0" w:color="auto"/>
          </w:divBdr>
          <w:divsChild>
            <w:div w:id="1308586149">
              <w:marLeft w:val="0"/>
              <w:marRight w:val="0"/>
              <w:marTop w:val="0"/>
              <w:marBottom w:val="0"/>
              <w:divBdr>
                <w:top w:val="none" w:sz="0" w:space="0" w:color="auto"/>
                <w:left w:val="none" w:sz="0" w:space="0" w:color="auto"/>
                <w:bottom w:val="none" w:sz="0" w:space="0" w:color="auto"/>
                <w:right w:val="none" w:sz="0" w:space="0" w:color="auto"/>
              </w:divBdr>
            </w:div>
          </w:divsChild>
        </w:div>
        <w:div w:id="1414009380">
          <w:marLeft w:val="0"/>
          <w:marRight w:val="0"/>
          <w:marTop w:val="0"/>
          <w:marBottom w:val="0"/>
          <w:divBdr>
            <w:top w:val="none" w:sz="0" w:space="0" w:color="auto"/>
            <w:left w:val="none" w:sz="0" w:space="0" w:color="auto"/>
            <w:bottom w:val="none" w:sz="0" w:space="0" w:color="auto"/>
            <w:right w:val="none" w:sz="0" w:space="0" w:color="auto"/>
          </w:divBdr>
          <w:divsChild>
            <w:div w:id="13684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19226">
      <w:bodyDiv w:val="1"/>
      <w:marLeft w:val="0"/>
      <w:marRight w:val="0"/>
      <w:marTop w:val="0"/>
      <w:marBottom w:val="0"/>
      <w:divBdr>
        <w:top w:val="none" w:sz="0" w:space="0" w:color="auto"/>
        <w:left w:val="none" w:sz="0" w:space="0" w:color="auto"/>
        <w:bottom w:val="none" w:sz="0" w:space="0" w:color="auto"/>
        <w:right w:val="none" w:sz="0" w:space="0" w:color="auto"/>
      </w:divBdr>
    </w:div>
    <w:div w:id="1839884912">
      <w:bodyDiv w:val="1"/>
      <w:marLeft w:val="0"/>
      <w:marRight w:val="0"/>
      <w:marTop w:val="0"/>
      <w:marBottom w:val="0"/>
      <w:divBdr>
        <w:top w:val="none" w:sz="0" w:space="0" w:color="auto"/>
        <w:left w:val="none" w:sz="0" w:space="0" w:color="auto"/>
        <w:bottom w:val="none" w:sz="0" w:space="0" w:color="auto"/>
        <w:right w:val="none" w:sz="0" w:space="0" w:color="auto"/>
      </w:divBdr>
    </w:div>
    <w:div w:id="1861429276">
      <w:bodyDiv w:val="1"/>
      <w:marLeft w:val="0"/>
      <w:marRight w:val="0"/>
      <w:marTop w:val="0"/>
      <w:marBottom w:val="0"/>
      <w:divBdr>
        <w:top w:val="none" w:sz="0" w:space="0" w:color="auto"/>
        <w:left w:val="none" w:sz="0" w:space="0" w:color="auto"/>
        <w:bottom w:val="none" w:sz="0" w:space="0" w:color="auto"/>
        <w:right w:val="none" w:sz="0" w:space="0" w:color="auto"/>
      </w:divBdr>
    </w:div>
    <w:div w:id="1943755284">
      <w:bodyDiv w:val="1"/>
      <w:marLeft w:val="0"/>
      <w:marRight w:val="0"/>
      <w:marTop w:val="0"/>
      <w:marBottom w:val="0"/>
      <w:divBdr>
        <w:top w:val="none" w:sz="0" w:space="0" w:color="auto"/>
        <w:left w:val="none" w:sz="0" w:space="0" w:color="auto"/>
        <w:bottom w:val="none" w:sz="0" w:space="0" w:color="auto"/>
        <w:right w:val="none" w:sz="0" w:space="0" w:color="auto"/>
      </w:divBdr>
    </w:div>
    <w:div w:id="2034571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3399099-b85a-4a55-a01a-4c28d9bde8a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230704A1C2BEB4B8834524F28287576" ma:contentTypeVersion="9" ma:contentTypeDescription="Crée un document." ma:contentTypeScope="" ma:versionID="d36e2fd2916c4caf033d6007f811275b">
  <xsd:schema xmlns:xsd="http://www.w3.org/2001/XMLSchema" xmlns:xs="http://www.w3.org/2001/XMLSchema" xmlns:p="http://schemas.microsoft.com/office/2006/metadata/properties" xmlns:ns2="23399099-b85a-4a55-a01a-4c28d9bde8a0" targetNamespace="http://schemas.microsoft.com/office/2006/metadata/properties" ma:root="true" ma:fieldsID="b96aa570908faadb2075c391401d64ad" ns2:_="">
    <xsd:import namespace="23399099-b85a-4a55-a01a-4c28d9bde8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399099-b85a-4a55-a01a-4c28d9bde8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47EA7C-7CB0-48AB-858E-84D82388A8B2}">
  <ds:schemaRefs>
    <ds:schemaRef ds:uri="http://schemas.openxmlformats.org/officeDocument/2006/bibliography"/>
  </ds:schemaRefs>
</ds:datastoreItem>
</file>

<file path=customXml/itemProps2.xml><?xml version="1.0" encoding="utf-8"?>
<ds:datastoreItem xmlns:ds="http://schemas.openxmlformats.org/officeDocument/2006/customXml" ds:itemID="{BC4F752D-9217-4E02-81D3-9C306E145B4A}">
  <ds:schemaRefs>
    <ds:schemaRef ds:uri="http://schemas.microsoft.com/office/2006/metadata/properties"/>
    <ds:schemaRef ds:uri="http://schemas.microsoft.com/office/infopath/2007/PartnerControls"/>
    <ds:schemaRef ds:uri="44bf7a27-cd82-4e66-a21b-094517074975"/>
    <ds:schemaRef ds:uri="883b6ff3-7f8f-4ddc-b4fd-5c478e522919"/>
    <ds:schemaRef ds:uri="23399099-b85a-4a55-a01a-4c28d9bde8a0"/>
  </ds:schemaRefs>
</ds:datastoreItem>
</file>

<file path=customXml/itemProps3.xml><?xml version="1.0" encoding="utf-8"?>
<ds:datastoreItem xmlns:ds="http://schemas.openxmlformats.org/officeDocument/2006/customXml" ds:itemID="{543EEE96-B685-4553-B72E-A4F2091EA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399099-b85a-4a55-a01a-4c28d9bde8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DABBBD-C1B5-41B0-AC4D-D3E954C7B4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6696</Words>
  <Characters>36832</Characters>
  <Application>Microsoft Office Word</Application>
  <DocSecurity>0</DocSecurity>
  <Lines>306</Lines>
  <Paragraphs>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Delavay</dc:creator>
  <cp:keywords/>
  <dc:description/>
  <cp:lastModifiedBy>SOLE Soline (Ile-de-France)</cp:lastModifiedBy>
  <cp:revision>2</cp:revision>
  <cp:lastPrinted>2025-12-18T08:14:00Z</cp:lastPrinted>
  <dcterms:created xsi:type="dcterms:W3CDTF">2025-12-29T15:03:00Z</dcterms:created>
  <dcterms:modified xsi:type="dcterms:W3CDTF">2025-12-29T15:03:00Z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0x010100B230704A1C2BEB4B8834524F28287576</vt:lpwstr>
  </property>
  <property fmtid="{D5CDD505-2E9C-101B-9397-08002B2CF9AE}" pid="3" name="MediaServiceImageTags">
    <vt:lpwstr/>
  </property>
</Properties>
</file>